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1403"/>
        <w:gridCol w:w="1429"/>
        <w:gridCol w:w="4476"/>
      </w:tblGrid>
      <w:tr w:rsidR="001F4D5C" w:rsidRPr="00B57F29" w14:paraId="7B4D4646" w14:textId="77777777" w:rsidTr="00D51D93">
        <w:tc>
          <w:tcPr>
            <w:tcW w:w="2646" w:type="dxa"/>
          </w:tcPr>
          <w:p w14:paraId="3D8C5D24" w14:textId="3A5054C8" w:rsidR="001F4D5C" w:rsidRPr="00B57F29" w:rsidRDefault="001F4D5C" w:rsidP="00D26A2B">
            <w:pPr>
              <w:spacing w:after="0" w:line="240" w:lineRule="auto"/>
              <w:rPr>
                <w:b/>
              </w:rPr>
            </w:pPr>
            <w:r w:rsidRPr="00B57F29">
              <w:rPr>
                <w:b/>
              </w:rPr>
              <w:t>Universit</w:t>
            </w:r>
            <w:r w:rsidR="00B57F29">
              <w:rPr>
                <w:b/>
              </w:rPr>
              <w:t>y</w:t>
            </w:r>
          </w:p>
        </w:tc>
        <w:tc>
          <w:tcPr>
            <w:tcW w:w="7308" w:type="dxa"/>
            <w:gridSpan w:val="3"/>
          </w:tcPr>
          <w:p w14:paraId="4CDDFD5A" w14:textId="3CD33C7A" w:rsidR="001F4D5C" w:rsidRPr="00B57F29" w:rsidRDefault="00B57F29" w:rsidP="00D26A2B">
            <w:pPr>
              <w:spacing w:after="0" w:line="240" w:lineRule="auto"/>
            </w:pPr>
            <w:r w:rsidRPr="00B57F29">
              <w:t>TECHNICAL UNIVERSITY OF CIVIL ENGINEERING BUCHAREST</w:t>
            </w:r>
          </w:p>
        </w:tc>
      </w:tr>
      <w:tr w:rsidR="001F4D5C" w:rsidRPr="00B57F29" w14:paraId="0B11B387" w14:textId="77777777" w:rsidTr="00D51D93">
        <w:tc>
          <w:tcPr>
            <w:tcW w:w="2646" w:type="dxa"/>
          </w:tcPr>
          <w:p w14:paraId="5E8DF0CD" w14:textId="1D76BB1D" w:rsidR="001F4D5C" w:rsidRPr="00CA1BE1" w:rsidRDefault="001F4D5C" w:rsidP="00D26A2B">
            <w:pPr>
              <w:spacing w:after="0" w:line="240" w:lineRule="auto"/>
              <w:rPr>
                <w:b/>
              </w:rPr>
            </w:pPr>
            <w:r w:rsidRPr="00CA1BE1">
              <w:rPr>
                <w:b/>
              </w:rPr>
              <w:t>Facult</w:t>
            </w:r>
            <w:r w:rsidR="00B57F29" w:rsidRPr="00CA1BE1">
              <w:rPr>
                <w:b/>
              </w:rPr>
              <w:t>y</w:t>
            </w:r>
          </w:p>
        </w:tc>
        <w:tc>
          <w:tcPr>
            <w:tcW w:w="7308" w:type="dxa"/>
            <w:gridSpan w:val="3"/>
          </w:tcPr>
          <w:p w14:paraId="065BCE9B" w14:textId="13A169EF" w:rsidR="001F4D5C" w:rsidRPr="00CA1BE1" w:rsidRDefault="00B57F29" w:rsidP="00D26A2B">
            <w:pPr>
              <w:spacing w:after="0" w:line="240" w:lineRule="auto"/>
            </w:pPr>
            <w:r w:rsidRPr="00CA1BE1">
              <w:t>HYDROTECHNI</w:t>
            </w:r>
            <w:r w:rsidR="004331E0" w:rsidRPr="00CA1BE1">
              <w:t>CS</w:t>
            </w:r>
          </w:p>
        </w:tc>
      </w:tr>
      <w:tr w:rsidR="001F4D5C" w:rsidRPr="00B57F29" w14:paraId="6D761A86" w14:textId="77777777" w:rsidTr="00D51D93">
        <w:tc>
          <w:tcPr>
            <w:tcW w:w="2646" w:type="dxa"/>
          </w:tcPr>
          <w:p w14:paraId="412103C1" w14:textId="51DC8119" w:rsidR="001F4D5C" w:rsidRPr="00CA1BE1" w:rsidRDefault="001F4D5C" w:rsidP="00D26A2B">
            <w:pPr>
              <w:spacing w:after="0" w:line="240" w:lineRule="auto"/>
              <w:rPr>
                <w:b/>
              </w:rPr>
            </w:pPr>
            <w:r w:rsidRPr="00CA1BE1">
              <w:rPr>
                <w:b/>
              </w:rPr>
              <w:t>Depart</w:t>
            </w:r>
            <w:r w:rsidR="00B57F29" w:rsidRPr="00CA1BE1">
              <w:rPr>
                <w:b/>
              </w:rPr>
              <w:t>ment</w:t>
            </w:r>
          </w:p>
        </w:tc>
        <w:tc>
          <w:tcPr>
            <w:tcW w:w="7308" w:type="dxa"/>
            <w:gridSpan w:val="3"/>
          </w:tcPr>
          <w:p w14:paraId="2A99E86B" w14:textId="4A131F9F" w:rsidR="001F4D5C" w:rsidRPr="00CA1BE1" w:rsidRDefault="00B57F29" w:rsidP="00D26A2B">
            <w:pPr>
              <w:spacing w:after="0" w:line="240" w:lineRule="auto"/>
              <w:rPr>
                <w:rFonts w:cs="Calibri"/>
              </w:rPr>
            </w:pPr>
            <w:r w:rsidRPr="00CA1BE1">
              <w:t>HYDROTECHNICAL ENGINEERING</w:t>
            </w:r>
          </w:p>
        </w:tc>
      </w:tr>
      <w:tr w:rsidR="001F4D5C" w:rsidRPr="00B57F29" w14:paraId="3E78955C" w14:textId="77777777" w:rsidTr="00D51D93">
        <w:tc>
          <w:tcPr>
            <w:tcW w:w="2646" w:type="dxa"/>
          </w:tcPr>
          <w:p w14:paraId="66E475B9" w14:textId="3E402D14" w:rsidR="001F4D5C" w:rsidRPr="00CA1BE1" w:rsidRDefault="001F4D5C" w:rsidP="00D26A2B">
            <w:pPr>
              <w:spacing w:after="0" w:line="240" w:lineRule="auto"/>
              <w:rPr>
                <w:b/>
              </w:rPr>
            </w:pPr>
            <w:r w:rsidRPr="00CA1BE1">
              <w:rPr>
                <w:b/>
              </w:rPr>
              <w:t>Po</w:t>
            </w:r>
            <w:r w:rsidR="00B57F29" w:rsidRPr="00CA1BE1">
              <w:rPr>
                <w:b/>
              </w:rPr>
              <w:t>sition in the staffing table</w:t>
            </w:r>
          </w:p>
        </w:tc>
        <w:tc>
          <w:tcPr>
            <w:tcW w:w="7308" w:type="dxa"/>
            <w:gridSpan w:val="3"/>
          </w:tcPr>
          <w:p w14:paraId="65851B63" w14:textId="51D017E8" w:rsidR="001F4D5C" w:rsidRPr="00CA1BE1" w:rsidRDefault="001F4D5C" w:rsidP="00D26A2B">
            <w:pPr>
              <w:spacing w:after="0" w:line="240" w:lineRule="auto"/>
            </w:pPr>
            <w:r w:rsidRPr="00CA1BE1">
              <w:t>Po</w:t>
            </w:r>
            <w:r w:rsidR="00503E08" w:rsidRPr="00CA1BE1">
              <w:t>sition</w:t>
            </w:r>
            <w:r w:rsidRPr="00CA1BE1">
              <w:t xml:space="preserve"> 1</w:t>
            </w:r>
            <w:r w:rsidR="00785E6D" w:rsidRPr="00CA1BE1">
              <w:t>5</w:t>
            </w:r>
          </w:p>
        </w:tc>
      </w:tr>
      <w:tr w:rsidR="001F4D5C" w:rsidRPr="00B57F29" w14:paraId="3E1CF2A8" w14:textId="77777777" w:rsidTr="00D51D93">
        <w:tc>
          <w:tcPr>
            <w:tcW w:w="2646" w:type="dxa"/>
          </w:tcPr>
          <w:p w14:paraId="3306AF95" w14:textId="2295B26C" w:rsidR="001F4D5C" w:rsidRPr="00CA1BE1" w:rsidRDefault="00D51D93" w:rsidP="00D26A2B">
            <w:pPr>
              <w:spacing w:after="0" w:line="240" w:lineRule="auto"/>
              <w:rPr>
                <w:b/>
              </w:rPr>
            </w:pPr>
            <w:r w:rsidRPr="00CA1BE1">
              <w:rPr>
                <w:b/>
              </w:rPr>
              <w:t>Teaching position</w:t>
            </w:r>
          </w:p>
        </w:tc>
        <w:tc>
          <w:tcPr>
            <w:tcW w:w="7308" w:type="dxa"/>
            <w:gridSpan w:val="3"/>
          </w:tcPr>
          <w:p w14:paraId="228AB3B5" w14:textId="384D1E11" w:rsidR="001F4D5C" w:rsidRPr="00CA1BE1" w:rsidRDefault="00B57F29" w:rsidP="00D26A2B">
            <w:pPr>
              <w:spacing w:after="0" w:line="240" w:lineRule="auto"/>
            </w:pPr>
            <w:r w:rsidRPr="00CA1BE1">
              <w:t>UNIVERSITY ASSOCIATE PROFESSOR</w:t>
            </w:r>
          </w:p>
        </w:tc>
      </w:tr>
      <w:tr w:rsidR="001F4D5C" w:rsidRPr="00B57F29" w14:paraId="6D0AB8ED" w14:textId="77777777" w:rsidTr="00D51D93">
        <w:tc>
          <w:tcPr>
            <w:tcW w:w="2646" w:type="dxa"/>
          </w:tcPr>
          <w:p w14:paraId="7795F0F1" w14:textId="1935F722" w:rsidR="001F4D5C" w:rsidRPr="00CA1BE1" w:rsidRDefault="00D51D93" w:rsidP="00D26A2B">
            <w:pPr>
              <w:spacing w:after="0" w:line="240" w:lineRule="auto"/>
              <w:rPr>
                <w:b/>
              </w:rPr>
            </w:pPr>
            <w:r w:rsidRPr="00CA1BE1">
              <w:rPr>
                <w:b/>
              </w:rPr>
              <w:t>Subjects in the curriculum</w:t>
            </w:r>
          </w:p>
        </w:tc>
        <w:tc>
          <w:tcPr>
            <w:tcW w:w="7308" w:type="dxa"/>
            <w:gridSpan w:val="3"/>
          </w:tcPr>
          <w:p w14:paraId="4E494C8E" w14:textId="3FAE61C7" w:rsidR="001F4D5C" w:rsidRPr="00CA1BE1" w:rsidRDefault="00785E6D" w:rsidP="00D26A2B">
            <w:pPr>
              <w:spacing w:after="0" w:line="240" w:lineRule="auto"/>
              <w:jc w:val="both"/>
            </w:pPr>
            <w:r w:rsidRPr="00CA1BE1">
              <w:t>Instrumentation, Web Technologies, Databases, Computer Programming and Programming Languages I, Diploma (syntheses + guidance)</w:t>
            </w:r>
          </w:p>
        </w:tc>
      </w:tr>
      <w:tr w:rsidR="001F4D5C" w:rsidRPr="00B57F29" w14:paraId="52544A90" w14:textId="77777777" w:rsidTr="00D51D93">
        <w:tc>
          <w:tcPr>
            <w:tcW w:w="2646" w:type="dxa"/>
          </w:tcPr>
          <w:p w14:paraId="4F655807" w14:textId="7C08726C" w:rsidR="001F4D5C" w:rsidRPr="00CA1BE1" w:rsidRDefault="00D51D93" w:rsidP="00D26A2B">
            <w:pPr>
              <w:spacing w:after="0" w:line="240" w:lineRule="auto"/>
              <w:rPr>
                <w:b/>
              </w:rPr>
            </w:pPr>
            <w:r w:rsidRPr="00CA1BE1">
              <w:rPr>
                <w:b/>
              </w:rPr>
              <w:t>Scientific field</w:t>
            </w:r>
          </w:p>
        </w:tc>
        <w:tc>
          <w:tcPr>
            <w:tcW w:w="7308" w:type="dxa"/>
            <w:gridSpan w:val="3"/>
          </w:tcPr>
          <w:p w14:paraId="7DEEEF03" w14:textId="20EA2BDB" w:rsidR="001F4D5C" w:rsidRPr="00CA1BE1" w:rsidRDefault="00D51D93" w:rsidP="00D26A2B">
            <w:pPr>
              <w:spacing w:after="0" w:line="240" w:lineRule="auto"/>
            </w:pPr>
            <w:r w:rsidRPr="00CA1BE1">
              <w:t>Systems Engineering (Automation and Applied Informatics)</w:t>
            </w:r>
          </w:p>
        </w:tc>
      </w:tr>
      <w:tr w:rsidR="001F4D5C" w:rsidRPr="00B57F29" w14:paraId="788C0E9F" w14:textId="77777777" w:rsidTr="00D51D93">
        <w:tc>
          <w:tcPr>
            <w:tcW w:w="2646" w:type="dxa"/>
          </w:tcPr>
          <w:p w14:paraId="06BD558D" w14:textId="78271743" w:rsidR="001F4D5C" w:rsidRPr="00CA1BE1" w:rsidRDefault="00D51D93" w:rsidP="00D26A2B">
            <w:pPr>
              <w:spacing w:after="0" w:line="240" w:lineRule="auto"/>
              <w:rPr>
                <w:b/>
              </w:rPr>
            </w:pPr>
            <w:r w:rsidRPr="00CA1BE1">
              <w:rPr>
                <w:b/>
              </w:rPr>
              <w:t>Job description</w:t>
            </w:r>
          </w:p>
        </w:tc>
        <w:tc>
          <w:tcPr>
            <w:tcW w:w="7308" w:type="dxa"/>
            <w:gridSpan w:val="3"/>
          </w:tcPr>
          <w:p w14:paraId="2887B088" w14:textId="685754EA" w:rsidR="001F4D5C" w:rsidRPr="00CA1BE1" w:rsidRDefault="00D51D93" w:rsidP="00D26A2B">
            <w:pPr>
              <w:spacing w:after="0" w:line="240" w:lineRule="auto"/>
              <w:jc w:val="both"/>
            </w:pPr>
            <w:r w:rsidRPr="00CA1BE1">
              <w:t>University Associate Professor, position 1</w:t>
            </w:r>
            <w:r w:rsidR="00785E6D" w:rsidRPr="00CA1BE1">
              <w:t>5</w:t>
            </w:r>
            <w:r w:rsidRPr="00CA1BE1">
              <w:t xml:space="preserve"> – Department of Hydrotechnical Engineering – Permanent university associate professor position including teaching and research activities specific to the subjects in the curriculum included in the advertised position.</w:t>
            </w:r>
          </w:p>
        </w:tc>
      </w:tr>
      <w:tr w:rsidR="001F4D5C" w:rsidRPr="00B57F29" w14:paraId="5FC09E5F" w14:textId="77777777" w:rsidTr="00D51D93">
        <w:tc>
          <w:tcPr>
            <w:tcW w:w="2646" w:type="dxa"/>
          </w:tcPr>
          <w:p w14:paraId="3019D2F6" w14:textId="23F10FB0" w:rsidR="001F4D5C" w:rsidRPr="00CA1BE1" w:rsidRDefault="00D51D93" w:rsidP="00D26A2B">
            <w:pPr>
              <w:spacing w:after="0" w:line="240" w:lineRule="auto"/>
              <w:rPr>
                <w:b/>
              </w:rPr>
            </w:pPr>
            <w:r w:rsidRPr="00CA1BE1">
              <w:rPr>
                <w:b/>
              </w:rPr>
              <w:t>Associated duties/ activities</w:t>
            </w:r>
          </w:p>
        </w:tc>
        <w:tc>
          <w:tcPr>
            <w:tcW w:w="7308" w:type="dxa"/>
            <w:gridSpan w:val="3"/>
          </w:tcPr>
          <w:p w14:paraId="69BF021A" w14:textId="1C1F69A5" w:rsidR="001F4D5C" w:rsidRPr="00CA1BE1" w:rsidRDefault="00D51D93" w:rsidP="00D3732E">
            <w:pPr>
              <w:spacing w:after="0" w:line="240" w:lineRule="auto"/>
              <w:jc w:val="both"/>
            </w:pPr>
            <w:r w:rsidRPr="00CA1BE1">
              <w:t>Teaching activities consist of delivering courses and practical applications in laboratory/seminar/project settings. Didactic preparation includes:</w:t>
            </w:r>
            <w:r w:rsidR="00D3732E" w:rsidRPr="00CA1BE1">
              <w:t xml:space="preserve"> </w:t>
            </w:r>
            <w:r w:rsidRPr="00CA1BE1">
              <w:t>Development of teaching manuals</w:t>
            </w:r>
            <w:r w:rsidR="00D3732E" w:rsidRPr="00CA1BE1">
              <w:t xml:space="preserve">; </w:t>
            </w:r>
            <w:r w:rsidRPr="00CA1BE1">
              <w:t xml:space="preserve">Development of other modern laboratory guidance supports necessary for the educational process. Other activities included in the teaching </w:t>
            </w:r>
            <w:r w:rsidR="00D3732E" w:rsidRPr="00CA1BE1">
              <w:t>duties</w:t>
            </w:r>
            <w:r w:rsidRPr="00CA1BE1">
              <w:t>:</w:t>
            </w:r>
            <w:r w:rsidR="00D3732E" w:rsidRPr="00CA1BE1">
              <w:t xml:space="preserve"> </w:t>
            </w:r>
            <w:r w:rsidRPr="00CA1BE1">
              <w:t>Support activities for exams for the subjects in the curriculum included in the advertised position</w:t>
            </w:r>
            <w:r w:rsidR="00D3732E" w:rsidRPr="00CA1BE1">
              <w:t xml:space="preserve">; </w:t>
            </w:r>
            <w:r w:rsidRPr="00CA1BE1">
              <w:t>Checking papers and projects</w:t>
            </w:r>
            <w:r w:rsidR="00D3732E" w:rsidRPr="00CA1BE1">
              <w:t xml:space="preserve">; </w:t>
            </w:r>
            <w:r w:rsidRPr="00CA1BE1">
              <w:t>Consultations for the subjects in the curriculum included in the advertised position</w:t>
            </w:r>
            <w:r w:rsidR="00D3732E" w:rsidRPr="00CA1BE1">
              <w:t xml:space="preserve">; </w:t>
            </w:r>
            <w:r w:rsidRPr="00CA1BE1">
              <w:t>Supervision of graduation papers. Scientific research in the field of Systems Engineering and related fields.</w:t>
            </w:r>
          </w:p>
        </w:tc>
      </w:tr>
      <w:tr w:rsidR="001F4D5C" w:rsidRPr="00B57F29" w14:paraId="576AB665" w14:textId="77777777" w:rsidTr="00D51D93">
        <w:tc>
          <w:tcPr>
            <w:tcW w:w="2646" w:type="dxa"/>
          </w:tcPr>
          <w:p w14:paraId="7B88972C" w14:textId="37783128" w:rsidR="001F4D5C" w:rsidRPr="00CA1BE1" w:rsidRDefault="00D51D93" w:rsidP="00D26A2B">
            <w:pPr>
              <w:spacing w:after="0" w:line="240" w:lineRule="auto"/>
              <w:rPr>
                <w:b/>
              </w:rPr>
            </w:pPr>
            <w:r w:rsidRPr="00CA1BE1">
              <w:rPr>
                <w:b/>
              </w:rPr>
              <w:t>Minimum salary</w:t>
            </w:r>
          </w:p>
        </w:tc>
        <w:tc>
          <w:tcPr>
            <w:tcW w:w="7308" w:type="dxa"/>
            <w:gridSpan w:val="3"/>
            <w:vAlign w:val="center"/>
          </w:tcPr>
          <w:p w14:paraId="421C6C12" w14:textId="77777777" w:rsidR="001F4D5C" w:rsidRPr="00CA1BE1" w:rsidRDefault="001F4D5C" w:rsidP="00D26A2B">
            <w:pPr>
              <w:spacing w:after="0" w:line="240" w:lineRule="auto"/>
              <w:rPr>
                <w:b/>
                <w:i/>
              </w:rPr>
            </w:pPr>
          </w:p>
        </w:tc>
      </w:tr>
      <w:tr w:rsidR="001F4D5C" w:rsidRPr="00B57F29" w14:paraId="1436BCD5" w14:textId="77777777" w:rsidTr="00D51D93">
        <w:tc>
          <w:tcPr>
            <w:tcW w:w="2646" w:type="dxa"/>
          </w:tcPr>
          <w:p w14:paraId="33E421F3" w14:textId="66279BE5" w:rsidR="001F4D5C" w:rsidRPr="00CA1BE1" w:rsidRDefault="001F4D5C" w:rsidP="00D26A2B">
            <w:pPr>
              <w:spacing w:after="0" w:line="240" w:lineRule="auto"/>
              <w:rPr>
                <w:b/>
              </w:rPr>
            </w:pPr>
            <w:r w:rsidRPr="00CA1BE1">
              <w:rPr>
                <w:b/>
              </w:rPr>
              <w:t>C</w:t>
            </w:r>
            <w:r w:rsidR="00D51D93" w:rsidRPr="00CA1BE1">
              <w:rPr>
                <w:b/>
              </w:rPr>
              <w:t>ompetition schedule</w:t>
            </w:r>
          </w:p>
        </w:tc>
        <w:tc>
          <w:tcPr>
            <w:tcW w:w="7308" w:type="dxa"/>
            <w:gridSpan w:val="3"/>
            <w:vAlign w:val="center"/>
          </w:tcPr>
          <w:p w14:paraId="51F73846" w14:textId="15F7A2B7" w:rsidR="001F4D5C" w:rsidRPr="00CA1BE1" w:rsidRDefault="00D51D93" w:rsidP="00D26A2B">
            <w:pPr>
              <w:spacing w:after="0" w:line="240" w:lineRule="auto"/>
              <w:rPr>
                <w:b/>
                <w:i/>
              </w:rPr>
            </w:pPr>
            <w:r w:rsidRPr="00CA1BE1">
              <w:rPr>
                <w:b/>
                <w:i/>
              </w:rPr>
              <w:t>Published on the website</w:t>
            </w:r>
            <w:r w:rsidR="001F4D5C" w:rsidRPr="00CA1BE1">
              <w:rPr>
                <w:b/>
                <w:i/>
              </w:rPr>
              <w:t xml:space="preserve"> www.utcb.ro</w:t>
            </w:r>
          </w:p>
        </w:tc>
      </w:tr>
      <w:tr w:rsidR="001F4D5C" w:rsidRPr="00B57F29" w14:paraId="7B0044A5" w14:textId="77777777" w:rsidTr="00D51D93">
        <w:tc>
          <w:tcPr>
            <w:tcW w:w="2646" w:type="dxa"/>
          </w:tcPr>
          <w:p w14:paraId="12F70455" w14:textId="7A37F457" w:rsidR="001F4D5C" w:rsidRPr="00CA1BE1" w:rsidRDefault="00D51D93" w:rsidP="00D26A2B">
            <w:pPr>
              <w:spacing w:after="0" w:line="240" w:lineRule="auto"/>
              <w:rPr>
                <w:b/>
                <w:bCs/>
              </w:rPr>
            </w:pPr>
            <w:r w:rsidRPr="00CA1BE1">
              <w:rPr>
                <w:b/>
                <w:bCs/>
              </w:rPr>
              <w:t>Date of announcement publication in the official gazette</w:t>
            </w:r>
          </w:p>
        </w:tc>
        <w:tc>
          <w:tcPr>
            <w:tcW w:w="7308" w:type="dxa"/>
            <w:gridSpan w:val="3"/>
            <w:vAlign w:val="center"/>
          </w:tcPr>
          <w:p w14:paraId="296DF943" w14:textId="59985219" w:rsidR="001F4D5C" w:rsidRPr="00CA1BE1" w:rsidRDefault="001F4D5C" w:rsidP="00D26A2B">
            <w:pPr>
              <w:spacing w:after="0" w:line="240" w:lineRule="auto"/>
              <w:rPr>
                <w:b/>
                <w:i/>
              </w:rPr>
            </w:pPr>
            <w:r w:rsidRPr="00CA1BE1">
              <w:rPr>
                <w:b/>
                <w:i/>
              </w:rPr>
              <w:t xml:space="preserve"> M.O. Part II</w:t>
            </w:r>
            <w:r w:rsidR="00D51D93" w:rsidRPr="00CA1BE1">
              <w:rPr>
                <w:b/>
                <w:i/>
              </w:rPr>
              <w:t>I</w:t>
            </w:r>
            <w:r w:rsidRPr="00CA1BE1">
              <w:rPr>
                <w:b/>
                <w:i/>
              </w:rPr>
              <w:t xml:space="preserve">  </w:t>
            </w:r>
            <w:r w:rsidR="00D51D93" w:rsidRPr="00CA1BE1">
              <w:rPr>
                <w:b/>
                <w:i/>
              </w:rPr>
              <w:t>No</w:t>
            </w:r>
            <w:r w:rsidRPr="00CA1BE1">
              <w:rPr>
                <w:b/>
                <w:i/>
              </w:rPr>
              <w:t>. 143/30.04.2024</w:t>
            </w:r>
          </w:p>
        </w:tc>
      </w:tr>
      <w:tr w:rsidR="001F4D5C" w:rsidRPr="00B57F29" w14:paraId="3801736B" w14:textId="77777777" w:rsidTr="00D51D93">
        <w:trPr>
          <w:trHeight w:val="285"/>
        </w:trPr>
        <w:tc>
          <w:tcPr>
            <w:tcW w:w="2646" w:type="dxa"/>
            <w:vMerge w:val="restart"/>
          </w:tcPr>
          <w:p w14:paraId="54566ED1" w14:textId="16E46DC9" w:rsidR="001F4D5C" w:rsidRPr="00CA1BE1" w:rsidRDefault="00D51D93" w:rsidP="00D26A2B">
            <w:pPr>
              <w:spacing w:after="0" w:line="240" w:lineRule="auto"/>
            </w:pPr>
            <w:r w:rsidRPr="00CA1BE1">
              <w:t>Registration period</w:t>
            </w:r>
          </w:p>
        </w:tc>
        <w:tc>
          <w:tcPr>
            <w:tcW w:w="1403" w:type="dxa"/>
          </w:tcPr>
          <w:p w14:paraId="12E631F4" w14:textId="7AA859AF" w:rsidR="001F4D5C" w:rsidRPr="00CA1BE1" w:rsidRDefault="00D51D93" w:rsidP="00D26A2B">
            <w:pPr>
              <w:spacing w:after="0" w:line="240" w:lineRule="auto"/>
              <w:jc w:val="center"/>
            </w:pPr>
            <w:r w:rsidRPr="00CA1BE1">
              <w:t>Start</w:t>
            </w:r>
          </w:p>
        </w:tc>
        <w:tc>
          <w:tcPr>
            <w:tcW w:w="1429" w:type="dxa"/>
          </w:tcPr>
          <w:p w14:paraId="241711F1" w14:textId="771922CF" w:rsidR="001F4D5C" w:rsidRPr="00CA1BE1" w:rsidRDefault="00D51D93" w:rsidP="00D26A2B">
            <w:pPr>
              <w:spacing w:after="0" w:line="240" w:lineRule="auto"/>
              <w:jc w:val="center"/>
            </w:pPr>
            <w:r w:rsidRPr="00CA1BE1">
              <w:t>End</w:t>
            </w:r>
          </w:p>
        </w:tc>
        <w:tc>
          <w:tcPr>
            <w:tcW w:w="4476" w:type="dxa"/>
            <w:vMerge w:val="restart"/>
          </w:tcPr>
          <w:p w14:paraId="24181C26" w14:textId="77777777" w:rsidR="001F4D5C" w:rsidRPr="00CA1BE1" w:rsidRDefault="001F4D5C" w:rsidP="00D26A2B">
            <w:pPr>
              <w:spacing w:after="0" w:line="240" w:lineRule="auto"/>
            </w:pPr>
          </w:p>
          <w:p w14:paraId="4BFCB03A" w14:textId="77777777" w:rsidR="001F4D5C" w:rsidRPr="00CA1BE1" w:rsidRDefault="001F4D5C" w:rsidP="00D26A2B">
            <w:pPr>
              <w:spacing w:after="0" w:line="240" w:lineRule="auto"/>
            </w:pPr>
          </w:p>
        </w:tc>
      </w:tr>
      <w:tr w:rsidR="001F4D5C" w:rsidRPr="00B57F29" w14:paraId="3869B812" w14:textId="77777777" w:rsidTr="00D51D93">
        <w:trPr>
          <w:trHeight w:val="240"/>
        </w:trPr>
        <w:tc>
          <w:tcPr>
            <w:tcW w:w="2646" w:type="dxa"/>
            <w:vMerge/>
          </w:tcPr>
          <w:p w14:paraId="2AB59B40" w14:textId="77777777" w:rsidR="001F4D5C" w:rsidRPr="00CA1BE1" w:rsidRDefault="001F4D5C" w:rsidP="00D26A2B">
            <w:pPr>
              <w:spacing w:after="0" w:line="240" w:lineRule="auto"/>
            </w:pPr>
          </w:p>
        </w:tc>
        <w:tc>
          <w:tcPr>
            <w:tcW w:w="1403" w:type="dxa"/>
          </w:tcPr>
          <w:p w14:paraId="1411B5C0" w14:textId="77777777" w:rsidR="001F4D5C" w:rsidRPr="00CA1BE1" w:rsidRDefault="001F4D5C" w:rsidP="00D26A2B">
            <w:pPr>
              <w:spacing w:after="0" w:line="240" w:lineRule="auto"/>
              <w:rPr>
                <w:b/>
                <w:i/>
              </w:rPr>
            </w:pPr>
            <w:r w:rsidRPr="00CA1BE1">
              <w:rPr>
                <w:b/>
                <w:i/>
              </w:rPr>
              <w:t>30.04.2024</w:t>
            </w:r>
          </w:p>
        </w:tc>
        <w:tc>
          <w:tcPr>
            <w:tcW w:w="1429" w:type="dxa"/>
          </w:tcPr>
          <w:p w14:paraId="067655E1" w14:textId="77777777" w:rsidR="001F4D5C" w:rsidRPr="00CA1BE1" w:rsidRDefault="001F4D5C" w:rsidP="00D26A2B">
            <w:pPr>
              <w:spacing w:after="0" w:line="240" w:lineRule="auto"/>
              <w:rPr>
                <w:b/>
                <w:i/>
              </w:rPr>
            </w:pPr>
            <w:r w:rsidRPr="00CA1BE1">
              <w:rPr>
                <w:b/>
                <w:i/>
              </w:rPr>
              <w:t>06.06.2024</w:t>
            </w:r>
          </w:p>
        </w:tc>
        <w:tc>
          <w:tcPr>
            <w:tcW w:w="4476" w:type="dxa"/>
            <w:vMerge/>
          </w:tcPr>
          <w:p w14:paraId="04C94506" w14:textId="77777777" w:rsidR="001F4D5C" w:rsidRPr="00CA1BE1" w:rsidRDefault="001F4D5C" w:rsidP="00D26A2B">
            <w:pPr>
              <w:spacing w:after="0" w:line="240" w:lineRule="auto"/>
            </w:pPr>
          </w:p>
        </w:tc>
      </w:tr>
      <w:tr w:rsidR="001F4D5C" w:rsidRPr="00B57F29" w14:paraId="5464E52D" w14:textId="77777777" w:rsidTr="00D51D93">
        <w:tc>
          <w:tcPr>
            <w:tcW w:w="2646" w:type="dxa"/>
          </w:tcPr>
          <w:p w14:paraId="4AC7498E" w14:textId="48726614" w:rsidR="001F4D5C" w:rsidRPr="00CA1BE1" w:rsidRDefault="00D51D93" w:rsidP="00D26A2B">
            <w:pPr>
              <w:spacing w:after="0" w:line="240" w:lineRule="auto"/>
              <w:rPr>
                <w:b/>
              </w:rPr>
            </w:pPr>
            <w:r w:rsidRPr="00CA1BE1">
              <w:rPr>
                <w:b/>
              </w:rPr>
              <w:t>Lecture date</w:t>
            </w:r>
          </w:p>
        </w:tc>
        <w:tc>
          <w:tcPr>
            <w:tcW w:w="7308" w:type="dxa"/>
            <w:gridSpan w:val="3"/>
          </w:tcPr>
          <w:p w14:paraId="5A5D9D35" w14:textId="252F35C3" w:rsidR="001F4D5C" w:rsidRPr="00CA1BE1" w:rsidRDefault="002425E9" w:rsidP="00D26A2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05</w:t>
            </w:r>
            <w:r w:rsidR="001F4D5C" w:rsidRPr="00CA1BE1">
              <w:rPr>
                <w:i/>
              </w:rPr>
              <w:t>.07.2024</w:t>
            </w:r>
          </w:p>
        </w:tc>
      </w:tr>
      <w:tr w:rsidR="001F4D5C" w:rsidRPr="00B57F29" w14:paraId="21978E4D" w14:textId="77777777" w:rsidTr="00D51D93">
        <w:tc>
          <w:tcPr>
            <w:tcW w:w="2646" w:type="dxa"/>
          </w:tcPr>
          <w:p w14:paraId="3DB8D0E8" w14:textId="7A5D51CC" w:rsidR="001F4D5C" w:rsidRPr="00CA1BE1" w:rsidRDefault="00D51D93" w:rsidP="00D26A2B">
            <w:pPr>
              <w:spacing w:after="0" w:line="240" w:lineRule="auto"/>
              <w:rPr>
                <w:b/>
              </w:rPr>
            </w:pPr>
            <w:r w:rsidRPr="00CA1BE1">
              <w:rPr>
                <w:b/>
              </w:rPr>
              <w:t>Lecture time</w:t>
            </w:r>
          </w:p>
        </w:tc>
        <w:tc>
          <w:tcPr>
            <w:tcW w:w="7308" w:type="dxa"/>
            <w:gridSpan w:val="3"/>
          </w:tcPr>
          <w:p w14:paraId="76331AC9" w14:textId="4C397AD2" w:rsidR="001F4D5C" w:rsidRPr="00CA1BE1" w:rsidRDefault="001F4D5C" w:rsidP="002425E9">
            <w:pPr>
              <w:spacing w:after="0" w:line="240" w:lineRule="auto"/>
              <w:rPr>
                <w:i/>
              </w:rPr>
            </w:pPr>
            <w:r w:rsidRPr="00CA1BE1">
              <w:rPr>
                <w:i/>
              </w:rPr>
              <w:t>1</w:t>
            </w:r>
            <w:r w:rsidR="002425E9">
              <w:rPr>
                <w:i/>
              </w:rPr>
              <w:t>2</w:t>
            </w:r>
            <w:bookmarkStart w:id="0" w:name="_GoBack"/>
            <w:bookmarkEnd w:id="0"/>
            <w:r w:rsidRPr="00CA1BE1">
              <w:rPr>
                <w:i/>
              </w:rPr>
              <w:t>:00</w:t>
            </w:r>
          </w:p>
        </w:tc>
      </w:tr>
      <w:tr w:rsidR="001F4D5C" w:rsidRPr="00B57F29" w14:paraId="44F261CE" w14:textId="77777777" w:rsidTr="00D51D93">
        <w:tc>
          <w:tcPr>
            <w:tcW w:w="2646" w:type="dxa"/>
          </w:tcPr>
          <w:p w14:paraId="4E3AEE6C" w14:textId="42152400" w:rsidR="001F4D5C" w:rsidRPr="00CA1BE1" w:rsidRDefault="001F4D5C" w:rsidP="00D26A2B">
            <w:pPr>
              <w:spacing w:after="0" w:line="240" w:lineRule="auto"/>
              <w:rPr>
                <w:b/>
              </w:rPr>
            </w:pPr>
            <w:r w:rsidRPr="00CA1BE1">
              <w:rPr>
                <w:b/>
              </w:rPr>
              <w:t>L</w:t>
            </w:r>
            <w:r w:rsidR="00D51D93" w:rsidRPr="00CA1BE1">
              <w:rPr>
                <w:b/>
              </w:rPr>
              <w:t>ecture location</w:t>
            </w:r>
          </w:p>
        </w:tc>
        <w:tc>
          <w:tcPr>
            <w:tcW w:w="7308" w:type="dxa"/>
            <w:gridSpan w:val="3"/>
          </w:tcPr>
          <w:p w14:paraId="45D985E4" w14:textId="4FAA5E0C" w:rsidR="001F4D5C" w:rsidRPr="00CA1BE1" w:rsidRDefault="001F4D5C" w:rsidP="00D26A2B">
            <w:pPr>
              <w:spacing w:after="0" w:line="240" w:lineRule="auto"/>
            </w:pPr>
            <w:r w:rsidRPr="00CA1BE1">
              <w:t>Buc</w:t>
            </w:r>
            <w:r w:rsidR="00D51D93" w:rsidRPr="00CA1BE1">
              <w:t>harest</w:t>
            </w:r>
            <w:r w:rsidRPr="00CA1BE1">
              <w:t>, UTCB</w:t>
            </w:r>
          </w:p>
        </w:tc>
      </w:tr>
      <w:tr w:rsidR="00D51D93" w:rsidRPr="00B57F29" w14:paraId="1E8F2F29" w14:textId="77777777" w:rsidTr="00D51D93">
        <w:trPr>
          <w:trHeight w:val="255"/>
        </w:trPr>
        <w:tc>
          <w:tcPr>
            <w:tcW w:w="2646" w:type="dxa"/>
            <w:vMerge w:val="restart"/>
          </w:tcPr>
          <w:p w14:paraId="219EFDD8" w14:textId="0700E3E6" w:rsidR="00D51D93" w:rsidRPr="00CA1BE1" w:rsidRDefault="00D51D93" w:rsidP="00D51D93">
            <w:pPr>
              <w:spacing w:after="0" w:line="240" w:lineRule="auto"/>
            </w:pPr>
            <w:r w:rsidRPr="00CA1BE1">
              <w:t>Contest tests period</w:t>
            </w:r>
          </w:p>
        </w:tc>
        <w:tc>
          <w:tcPr>
            <w:tcW w:w="1403" w:type="dxa"/>
          </w:tcPr>
          <w:p w14:paraId="6B7D116C" w14:textId="38FEED37" w:rsidR="00D51D93" w:rsidRPr="00CA1BE1" w:rsidRDefault="00D51D93" w:rsidP="00D51D93">
            <w:pPr>
              <w:spacing w:after="0" w:line="240" w:lineRule="auto"/>
              <w:jc w:val="center"/>
            </w:pPr>
            <w:r w:rsidRPr="00CA1BE1">
              <w:t>Start</w:t>
            </w:r>
          </w:p>
        </w:tc>
        <w:tc>
          <w:tcPr>
            <w:tcW w:w="1429" w:type="dxa"/>
          </w:tcPr>
          <w:p w14:paraId="381240CA" w14:textId="5AA8C23D" w:rsidR="00D51D93" w:rsidRPr="00CA1BE1" w:rsidRDefault="00D51D93" w:rsidP="00D51D93">
            <w:pPr>
              <w:spacing w:after="0" w:line="240" w:lineRule="auto"/>
              <w:jc w:val="center"/>
            </w:pPr>
            <w:r w:rsidRPr="00CA1BE1">
              <w:t>End</w:t>
            </w:r>
          </w:p>
        </w:tc>
        <w:tc>
          <w:tcPr>
            <w:tcW w:w="4476" w:type="dxa"/>
            <w:vMerge w:val="restart"/>
          </w:tcPr>
          <w:p w14:paraId="2F4C5615" w14:textId="77777777" w:rsidR="00D51D93" w:rsidRPr="00CA1BE1" w:rsidRDefault="00D51D93" w:rsidP="00D51D93">
            <w:pPr>
              <w:spacing w:after="0" w:line="240" w:lineRule="auto"/>
            </w:pPr>
          </w:p>
        </w:tc>
      </w:tr>
      <w:tr w:rsidR="001F4D5C" w:rsidRPr="00B57F29" w14:paraId="146028F9" w14:textId="77777777" w:rsidTr="00D51D93">
        <w:trPr>
          <w:trHeight w:val="270"/>
        </w:trPr>
        <w:tc>
          <w:tcPr>
            <w:tcW w:w="2646" w:type="dxa"/>
            <w:vMerge/>
          </w:tcPr>
          <w:p w14:paraId="7610EEF7" w14:textId="77777777" w:rsidR="001F4D5C" w:rsidRPr="00CA1BE1" w:rsidRDefault="001F4D5C" w:rsidP="00D26A2B">
            <w:pPr>
              <w:spacing w:after="0" w:line="240" w:lineRule="auto"/>
            </w:pPr>
          </w:p>
        </w:tc>
        <w:tc>
          <w:tcPr>
            <w:tcW w:w="1403" w:type="dxa"/>
          </w:tcPr>
          <w:p w14:paraId="02AC66FB" w14:textId="77777777" w:rsidR="001F4D5C" w:rsidRPr="00CA1BE1" w:rsidRDefault="001F4D5C" w:rsidP="00D26A2B">
            <w:pPr>
              <w:spacing w:after="0" w:line="240" w:lineRule="auto"/>
              <w:rPr>
                <w:b/>
                <w:i/>
              </w:rPr>
            </w:pPr>
            <w:r w:rsidRPr="00CA1BE1">
              <w:rPr>
                <w:b/>
                <w:i/>
              </w:rPr>
              <w:t>01.07.2024</w:t>
            </w:r>
          </w:p>
        </w:tc>
        <w:tc>
          <w:tcPr>
            <w:tcW w:w="1429" w:type="dxa"/>
          </w:tcPr>
          <w:p w14:paraId="2AF75838" w14:textId="77777777" w:rsidR="001F4D5C" w:rsidRPr="00CA1BE1" w:rsidRDefault="001F4D5C" w:rsidP="00D26A2B">
            <w:pPr>
              <w:spacing w:after="0" w:line="240" w:lineRule="auto"/>
              <w:rPr>
                <w:b/>
                <w:i/>
              </w:rPr>
            </w:pPr>
            <w:r w:rsidRPr="00CA1BE1">
              <w:rPr>
                <w:b/>
                <w:i/>
              </w:rPr>
              <w:t>05.07.2024</w:t>
            </w:r>
          </w:p>
        </w:tc>
        <w:tc>
          <w:tcPr>
            <w:tcW w:w="4476" w:type="dxa"/>
            <w:vMerge/>
          </w:tcPr>
          <w:p w14:paraId="6E001630" w14:textId="77777777" w:rsidR="001F4D5C" w:rsidRPr="00CA1BE1" w:rsidRDefault="001F4D5C" w:rsidP="00D26A2B">
            <w:pPr>
              <w:spacing w:after="0" w:line="240" w:lineRule="auto"/>
            </w:pPr>
          </w:p>
        </w:tc>
      </w:tr>
      <w:tr w:rsidR="00D51D93" w:rsidRPr="00B57F29" w14:paraId="374F3D29" w14:textId="77777777" w:rsidTr="00D51D93">
        <w:trPr>
          <w:trHeight w:val="315"/>
        </w:trPr>
        <w:tc>
          <w:tcPr>
            <w:tcW w:w="2646" w:type="dxa"/>
            <w:vMerge w:val="restart"/>
          </w:tcPr>
          <w:p w14:paraId="4810A3C3" w14:textId="5C3277F6" w:rsidR="00D51D93" w:rsidRPr="00CA1BE1" w:rsidRDefault="00D51D93" w:rsidP="00D51D93">
            <w:pPr>
              <w:spacing w:after="0" w:line="240" w:lineRule="auto"/>
            </w:pPr>
            <w:r w:rsidRPr="00CA1BE1">
              <w:t>Results communication period</w:t>
            </w:r>
          </w:p>
        </w:tc>
        <w:tc>
          <w:tcPr>
            <w:tcW w:w="1403" w:type="dxa"/>
          </w:tcPr>
          <w:p w14:paraId="4167385F" w14:textId="01623570" w:rsidR="00D51D93" w:rsidRPr="00CA1BE1" w:rsidRDefault="00D51D93" w:rsidP="00D51D93">
            <w:pPr>
              <w:spacing w:after="0" w:line="240" w:lineRule="auto"/>
              <w:jc w:val="center"/>
            </w:pPr>
            <w:r w:rsidRPr="00CA1BE1">
              <w:t>Start</w:t>
            </w:r>
          </w:p>
        </w:tc>
        <w:tc>
          <w:tcPr>
            <w:tcW w:w="1429" w:type="dxa"/>
          </w:tcPr>
          <w:p w14:paraId="2FEA67C2" w14:textId="775F6693" w:rsidR="00D51D93" w:rsidRPr="00CA1BE1" w:rsidRDefault="00D51D93" w:rsidP="00D51D93">
            <w:pPr>
              <w:spacing w:after="0" w:line="240" w:lineRule="auto"/>
              <w:jc w:val="center"/>
            </w:pPr>
            <w:r w:rsidRPr="00CA1BE1">
              <w:t>End</w:t>
            </w:r>
          </w:p>
        </w:tc>
        <w:tc>
          <w:tcPr>
            <w:tcW w:w="4476" w:type="dxa"/>
            <w:vMerge w:val="restart"/>
          </w:tcPr>
          <w:p w14:paraId="4E9B4FBF" w14:textId="77777777" w:rsidR="00D51D93" w:rsidRPr="00CA1BE1" w:rsidRDefault="00D51D93" w:rsidP="00D51D93">
            <w:pPr>
              <w:spacing w:after="0" w:line="240" w:lineRule="auto"/>
            </w:pPr>
          </w:p>
        </w:tc>
      </w:tr>
      <w:tr w:rsidR="001F4D5C" w:rsidRPr="00B57F29" w14:paraId="581BF972" w14:textId="77777777" w:rsidTr="00D51D93">
        <w:trPr>
          <w:trHeight w:val="225"/>
        </w:trPr>
        <w:tc>
          <w:tcPr>
            <w:tcW w:w="2646" w:type="dxa"/>
            <w:vMerge/>
          </w:tcPr>
          <w:p w14:paraId="75EA2183" w14:textId="77777777" w:rsidR="001F4D5C" w:rsidRPr="00CA1BE1" w:rsidRDefault="001F4D5C" w:rsidP="00D26A2B">
            <w:pPr>
              <w:spacing w:after="0" w:line="240" w:lineRule="auto"/>
            </w:pPr>
          </w:p>
        </w:tc>
        <w:tc>
          <w:tcPr>
            <w:tcW w:w="1403" w:type="dxa"/>
          </w:tcPr>
          <w:p w14:paraId="321493B4" w14:textId="77777777" w:rsidR="001F4D5C" w:rsidRPr="00CA1BE1" w:rsidRDefault="001F4D5C" w:rsidP="00D26A2B">
            <w:pPr>
              <w:spacing w:after="0" w:line="240" w:lineRule="auto"/>
              <w:rPr>
                <w:b/>
                <w:i/>
              </w:rPr>
            </w:pPr>
            <w:r w:rsidRPr="00CA1BE1">
              <w:rPr>
                <w:b/>
                <w:i/>
              </w:rPr>
              <w:t>05.07.2024</w:t>
            </w:r>
          </w:p>
        </w:tc>
        <w:tc>
          <w:tcPr>
            <w:tcW w:w="1429" w:type="dxa"/>
          </w:tcPr>
          <w:p w14:paraId="5A7336A2" w14:textId="77777777" w:rsidR="001F4D5C" w:rsidRPr="00CA1BE1" w:rsidRDefault="001F4D5C" w:rsidP="00D26A2B">
            <w:pPr>
              <w:spacing w:after="0" w:line="240" w:lineRule="auto"/>
              <w:rPr>
                <w:b/>
                <w:i/>
              </w:rPr>
            </w:pPr>
            <w:r w:rsidRPr="00CA1BE1">
              <w:rPr>
                <w:b/>
                <w:i/>
              </w:rPr>
              <w:t>05.07.2024</w:t>
            </w:r>
          </w:p>
        </w:tc>
        <w:tc>
          <w:tcPr>
            <w:tcW w:w="4476" w:type="dxa"/>
            <w:vMerge/>
          </w:tcPr>
          <w:p w14:paraId="1103C151" w14:textId="77777777" w:rsidR="001F4D5C" w:rsidRPr="00CA1BE1" w:rsidRDefault="001F4D5C" w:rsidP="00D26A2B">
            <w:pPr>
              <w:spacing w:after="0" w:line="240" w:lineRule="auto"/>
            </w:pPr>
          </w:p>
        </w:tc>
      </w:tr>
      <w:tr w:rsidR="00D51D93" w:rsidRPr="00B57F29" w14:paraId="5BBC153C" w14:textId="77777777" w:rsidTr="00D51D93">
        <w:trPr>
          <w:trHeight w:val="345"/>
        </w:trPr>
        <w:tc>
          <w:tcPr>
            <w:tcW w:w="2646" w:type="dxa"/>
            <w:vMerge w:val="restart"/>
          </w:tcPr>
          <w:p w14:paraId="443D6D05" w14:textId="30DD6966" w:rsidR="00D51D93" w:rsidRPr="00CA1BE1" w:rsidRDefault="00D51D93" w:rsidP="00D51D93">
            <w:pPr>
              <w:spacing w:after="0" w:line="240" w:lineRule="auto"/>
            </w:pPr>
            <w:r w:rsidRPr="00CA1BE1">
              <w:t>Contestation period</w:t>
            </w:r>
          </w:p>
        </w:tc>
        <w:tc>
          <w:tcPr>
            <w:tcW w:w="1403" w:type="dxa"/>
          </w:tcPr>
          <w:p w14:paraId="038C3428" w14:textId="17B30817" w:rsidR="00D51D93" w:rsidRPr="00CA1BE1" w:rsidRDefault="00D51D93" w:rsidP="00D51D93">
            <w:pPr>
              <w:spacing w:after="0" w:line="240" w:lineRule="auto"/>
              <w:jc w:val="center"/>
            </w:pPr>
            <w:r w:rsidRPr="00CA1BE1">
              <w:t>Start</w:t>
            </w:r>
          </w:p>
        </w:tc>
        <w:tc>
          <w:tcPr>
            <w:tcW w:w="1429" w:type="dxa"/>
          </w:tcPr>
          <w:p w14:paraId="34B9A61E" w14:textId="16D90C5B" w:rsidR="00D51D93" w:rsidRPr="00CA1BE1" w:rsidRDefault="00D51D93" w:rsidP="00D51D93">
            <w:pPr>
              <w:spacing w:after="0" w:line="240" w:lineRule="auto"/>
              <w:jc w:val="center"/>
            </w:pPr>
            <w:r w:rsidRPr="00CA1BE1">
              <w:t>End</w:t>
            </w:r>
          </w:p>
        </w:tc>
        <w:tc>
          <w:tcPr>
            <w:tcW w:w="4476" w:type="dxa"/>
            <w:vMerge w:val="restart"/>
          </w:tcPr>
          <w:p w14:paraId="5126A098" w14:textId="77777777" w:rsidR="00D51D93" w:rsidRPr="00CA1BE1" w:rsidRDefault="00D51D93" w:rsidP="00D51D93">
            <w:pPr>
              <w:spacing w:after="0" w:line="240" w:lineRule="auto"/>
            </w:pPr>
          </w:p>
          <w:p w14:paraId="51EBBCF0" w14:textId="77777777" w:rsidR="00D51D93" w:rsidRPr="00CA1BE1" w:rsidRDefault="00D51D93" w:rsidP="00D51D93">
            <w:pPr>
              <w:spacing w:after="0" w:line="240" w:lineRule="auto"/>
            </w:pPr>
          </w:p>
        </w:tc>
      </w:tr>
      <w:tr w:rsidR="001F4D5C" w:rsidRPr="00B57F29" w14:paraId="080ACA38" w14:textId="77777777" w:rsidTr="00D51D93">
        <w:trPr>
          <w:trHeight w:val="195"/>
        </w:trPr>
        <w:tc>
          <w:tcPr>
            <w:tcW w:w="2646" w:type="dxa"/>
            <w:vMerge/>
          </w:tcPr>
          <w:p w14:paraId="598774AA" w14:textId="77777777" w:rsidR="001F4D5C" w:rsidRPr="00CA1BE1" w:rsidRDefault="001F4D5C" w:rsidP="00D26A2B">
            <w:pPr>
              <w:spacing w:after="0" w:line="240" w:lineRule="auto"/>
            </w:pPr>
          </w:p>
        </w:tc>
        <w:tc>
          <w:tcPr>
            <w:tcW w:w="1403" w:type="dxa"/>
          </w:tcPr>
          <w:p w14:paraId="3C937DBE" w14:textId="77777777" w:rsidR="001F4D5C" w:rsidRPr="00CA1BE1" w:rsidRDefault="001F4D5C" w:rsidP="00D26A2B">
            <w:pPr>
              <w:spacing w:after="0" w:line="240" w:lineRule="auto"/>
              <w:rPr>
                <w:b/>
                <w:i/>
              </w:rPr>
            </w:pPr>
            <w:r w:rsidRPr="00CA1BE1">
              <w:rPr>
                <w:b/>
                <w:i/>
              </w:rPr>
              <w:t>08.07.2024</w:t>
            </w:r>
          </w:p>
        </w:tc>
        <w:tc>
          <w:tcPr>
            <w:tcW w:w="1429" w:type="dxa"/>
          </w:tcPr>
          <w:p w14:paraId="014BAFA7" w14:textId="77777777" w:rsidR="001F4D5C" w:rsidRPr="00CA1BE1" w:rsidRDefault="001F4D5C" w:rsidP="00D26A2B">
            <w:pPr>
              <w:spacing w:after="0" w:line="240" w:lineRule="auto"/>
              <w:rPr>
                <w:b/>
                <w:i/>
              </w:rPr>
            </w:pPr>
            <w:r w:rsidRPr="00CA1BE1">
              <w:rPr>
                <w:b/>
                <w:i/>
              </w:rPr>
              <w:t>10.07.2024</w:t>
            </w:r>
          </w:p>
        </w:tc>
        <w:tc>
          <w:tcPr>
            <w:tcW w:w="4476" w:type="dxa"/>
            <w:vMerge/>
          </w:tcPr>
          <w:p w14:paraId="4F9E5409" w14:textId="77777777" w:rsidR="001F4D5C" w:rsidRPr="00CA1BE1" w:rsidRDefault="001F4D5C" w:rsidP="00D26A2B">
            <w:pPr>
              <w:spacing w:after="0" w:line="240" w:lineRule="auto"/>
            </w:pPr>
          </w:p>
        </w:tc>
      </w:tr>
      <w:tr w:rsidR="001F4D5C" w:rsidRPr="00B57F29" w14:paraId="68C0BE10" w14:textId="77777777" w:rsidTr="00D51D93">
        <w:tc>
          <w:tcPr>
            <w:tcW w:w="2646" w:type="dxa"/>
          </w:tcPr>
          <w:p w14:paraId="20FC8955" w14:textId="4564566A" w:rsidR="001F4D5C" w:rsidRPr="00CA1BE1" w:rsidRDefault="00D51D93" w:rsidP="00D26A2B">
            <w:pPr>
              <w:spacing w:after="0" w:line="240" w:lineRule="auto"/>
              <w:rPr>
                <w:b/>
              </w:rPr>
            </w:pPr>
            <w:r w:rsidRPr="00CA1BE1">
              <w:rPr>
                <w:b/>
              </w:rPr>
              <w:t>Contests subjects</w:t>
            </w:r>
          </w:p>
        </w:tc>
        <w:tc>
          <w:tcPr>
            <w:tcW w:w="7308" w:type="dxa"/>
            <w:gridSpan w:val="3"/>
            <w:vAlign w:val="center"/>
          </w:tcPr>
          <w:p w14:paraId="693DCB5F" w14:textId="55472F58" w:rsidR="00155258" w:rsidRPr="00CA1BE1" w:rsidRDefault="00155258" w:rsidP="00155258">
            <w:pPr>
              <w:spacing w:after="0" w:line="240" w:lineRule="auto"/>
              <w:jc w:val="both"/>
            </w:pPr>
            <w:r w:rsidRPr="00CA1BE1">
              <w:t>Introduction to Analog Electronics: Fundamental concepts of electronic devices.  Semiconductor diodes: Presentation of the PN junction, forward-biased diode, reverse-biased diode, ideal diode equation, technical characteristics of the rectifier diode. Zener diode, Varicap diode, Photodiode, Light-emitting diode (LED). Bipolar Junction Transistor (BJT):  Properties, operating principle, study of different operating modes, characteristics, biasing of bipolar junction transistors, determination of the static operating point, and methods of stabilizing it. Field-Effect Transistor (FET): Properties, operating principle, characteristics, biasing of field-effect transistors.  Thyristor and Triac: Properties, operating principle, static characteristic, applications with thyristor and triac.</w:t>
            </w:r>
          </w:p>
          <w:p w14:paraId="55641D39" w14:textId="0E899B66" w:rsidR="00155258" w:rsidRPr="00CA1BE1" w:rsidRDefault="00155258" w:rsidP="00155258">
            <w:pPr>
              <w:spacing w:after="0" w:line="240" w:lineRule="auto"/>
              <w:jc w:val="both"/>
            </w:pPr>
            <w:r w:rsidRPr="00CA1BE1">
              <w:t>World Wide Web (WWW): Definition and brief history of the World Wide Web service; Uniform Resource Identifiers (URI); Uniform Resource Locator (URL); Architecture, HTTP protocol; Tools for developing web applications.</w:t>
            </w:r>
          </w:p>
          <w:p w14:paraId="7CC1FEDA" w14:textId="77777777" w:rsidR="00155258" w:rsidRPr="00CA1BE1" w:rsidRDefault="00155258" w:rsidP="00155258">
            <w:pPr>
              <w:spacing w:after="0" w:line="240" w:lineRule="auto"/>
              <w:jc w:val="both"/>
            </w:pPr>
          </w:p>
          <w:p w14:paraId="1BCF7E0C" w14:textId="7C543BF9" w:rsidR="00155258" w:rsidRPr="00CA1BE1" w:rsidRDefault="00155258" w:rsidP="00155258">
            <w:pPr>
              <w:spacing w:after="0" w:line="240" w:lineRule="auto"/>
              <w:jc w:val="both"/>
            </w:pPr>
            <w:r w:rsidRPr="00CA1BE1">
              <w:lastRenderedPageBreak/>
              <w:t>HTML Markup Language: Definitions, history; Characteristics and features; Structure of an HTML document; Examples. Specific HTML elements: Lists in HTML (ordered, unordered, definition type); Tables and their formatting; Frames and their formatting; HTML forms (description of attributes, form elements, multiline edit fields, selection lists, labels); Image maps; Web architecture; DIV and SPAN tags; Examples.</w:t>
            </w:r>
          </w:p>
          <w:p w14:paraId="274FEA30" w14:textId="77777777" w:rsidR="00155258" w:rsidRPr="00CA1BE1" w:rsidRDefault="00155258" w:rsidP="00155258">
            <w:pPr>
              <w:spacing w:after="0" w:line="240" w:lineRule="auto"/>
              <w:jc w:val="both"/>
            </w:pPr>
            <w:r w:rsidRPr="00CA1BE1">
              <w:t>The CSS Standard: Definitions, description, and CSS syntax; Description of CSS levels; CSS levels 1, 2, 3 and examples; Styles and attributes used in CSS; Examples. CSS3 Standard: Definitions, description, and CSS3 syntax; Description of CSS3 modules; Borders, background, text effects, and fonts in CSS3 with examples.</w:t>
            </w:r>
          </w:p>
          <w:p w14:paraId="16466B9E" w14:textId="243E29D7" w:rsidR="00155258" w:rsidRPr="00CA1BE1" w:rsidRDefault="00155258" w:rsidP="00155258">
            <w:pPr>
              <w:spacing w:after="0" w:line="240" w:lineRule="auto"/>
              <w:jc w:val="both"/>
            </w:pPr>
            <w:r w:rsidRPr="00CA1BE1">
              <w:t>JavaScript Language: Definitions, history, characterization, and features; Including external files; Variables, instructions, operators, and functions in JavaScript with examples.</w:t>
            </w:r>
          </w:p>
          <w:p w14:paraId="0C982E77" w14:textId="3A0B0ACC" w:rsidR="00155258" w:rsidRPr="00CA1BE1" w:rsidRDefault="00155258" w:rsidP="00155258">
            <w:pPr>
              <w:spacing w:after="0" w:line="240" w:lineRule="auto"/>
              <w:jc w:val="both"/>
            </w:pPr>
            <w:r w:rsidRPr="00CA1BE1">
              <w:t>PHP Language: Definitions, history, characteristics, and features; Vocabulary, symbols, expressions, instructions, and comments; Data types, variables, constants, and operators; Conditional instructions, functions, composite data types; Using strings, working with directories and files; Using data entered in XHTML forms; POST and GET methods; Dynamic content generation; Examples.</w:t>
            </w:r>
          </w:p>
          <w:p w14:paraId="25544274" w14:textId="29C27C8D" w:rsidR="00155258" w:rsidRPr="00CA1BE1" w:rsidRDefault="00155258" w:rsidP="00155258">
            <w:pPr>
              <w:spacing w:after="0" w:line="240" w:lineRule="auto"/>
              <w:jc w:val="both"/>
            </w:pPr>
            <w:r w:rsidRPr="00CA1BE1">
              <w:t>Practical Applications: Learning the Entity-Relationship model; Learning the relational model; Learning the database normalization technique.</w:t>
            </w:r>
          </w:p>
          <w:p w14:paraId="2C862605" w14:textId="64F721D6" w:rsidR="00155258" w:rsidRPr="00CA1BE1" w:rsidRDefault="00155258" w:rsidP="00155258">
            <w:pPr>
              <w:spacing w:after="0" w:line="240" w:lineRule="auto"/>
              <w:jc w:val="both"/>
            </w:pPr>
            <w:r w:rsidRPr="00CA1BE1">
              <w:t>Creating a relational database using a computer: tables, table associations, referential integrity constraints, column and table validation constraints.</w:t>
            </w:r>
          </w:p>
          <w:p w14:paraId="316D6B67" w14:textId="00546FEE" w:rsidR="00155258" w:rsidRPr="00CA1BE1" w:rsidRDefault="00155258" w:rsidP="00155258">
            <w:pPr>
              <w:spacing w:after="0" w:line="240" w:lineRule="auto"/>
              <w:jc w:val="both"/>
            </w:pPr>
            <w:r w:rsidRPr="00CA1BE1">
              <w:t>Practical examples of database queries using a computer; Creating indexes and views; Creating transactions; Creating functions and stored procedures; Creating triggers.</w:t>
            </w:r>
          </w:p>
          <w:p w14:paraId="4DBE233C" w14:textId="13D16D39" w:rsidR="00155258" w:rsidRPr="00CA1BE1" w:rsidRDefault="00155258" w:rsidP="00155258">
            <w:pPr>
              <w:spacing w:after="0" w:line="240" w:lineRule="auto"/>
              <w:jc w:val="both"/>
            </w:pPr>
            <w:r w:rsidRPr="00CA1BE1">
              <w:t>Developing a software application with a connection to an ORACLE database; Practical examples of database administration and data recovery after an incident.</w:t>
            </w:r>
          </w:p>
          <w:p w14:paraId="7D70BAF1" w14:textId="6FFDD53F" w:rsidR="001F4D5C" w:rsidRPr="00CA1BE1" w:rsidRDefault="00155258" w:rsidP="00155258">
            <w:pPr>
              <w:spacing w:after="0" w:line="240" w:lineRule="auto"/>
              <w:jc w:val="both"/>
            </w:pPr>
            <w:r w:rsidRPr="00CA1BE1">
              <w:t xml:space="preserve">Basic Elements of the C/C++ Language: Structure of a C/C++ program, preprocessing, and using the #include directive; Using functions from standard libraries, stages of developing a C/C++ program. Variables, predefined data types, variable declarations; Reading data from the keyboard and displaying data on the screen; Practical application examples. Expressions and operators, fundamental control structures: expressions and operators; Expression evaluation and type conversions; Fundamental control structures: alternative structures (if, switch) and repetitive structures (while and do-while); Practical application examples. Fundamental control structures (continued), structured data types, repetitive structures: for loop, one-dimensional and two-dimensional arrays: declaration, access, initialization, looping through elements of a vector and matrix; Basic array operations, examples; Practical application examples. Pointers, strings; Pointer declaration and operations with pointers, pointer arithmetic; Pointers and one-dimensional arrays; Pointers and two-dimensional arrays; String declaration, initialization, processing; Pointers and strings; Array of strings; Reading and displaying strings from the keyboard; Practical application examples. Standard library functions for working with strings in C/C++: Copying strings; Determining string length; String concatenation; String comparison; Finding the first occurrence of a character in a string; Finding the last occurrence of a character in a string; Finding the first occurrence of a substring; Separating substrings by delimiters; Other functions; Practical application examples. Structures and other user-defined types: struct data type: creating and declaring struct type variables, initializing and accessing a struct member; Reading and displaying struct type variables from the </w:t>
            </w:r>
            <w:r w:rsidRPr="00CA1BE1">
              <w:lastRenderedPageBreak/>
              <w:t>keyboard; Using nested structures; Declaring an array of structures and accessing a member of the array; Union data type; Enum data type; Practical application examples. Dynamic memory allocation. Functions in C/C++ used: Standard library functions for dynamic memory allocation: malloc, calloc, free, realloc; Dynamic memory allocation in C++ using the new operator and memory release using the delete operator; Practical application examples. User-defined functions: function definition and prototype, function call; Global and local variables; Passing parameters to user-defined functions by value and by reference; Passing one-dimensional array parameters; Passing two-dimensional array parameters; Passing struct type parameters to a function; Creating functions with a variable number of parameters of multiple types; main() function parameters; Practical application examples. Files: input/output streams; text and binary files; opening/closing a file in C; reading and writing data to a text and binary file in C; file position pointer; working with directories in C; declaring, opening, closing files in C++; reading and writing data in file streams; determining the current position in a file stream; redirecting input and output in C; redirecting input and output in C++; Practical application examples.</w:t>
            </w:r>
          </w:p>
        </w:tc>
      </w:tr>
      <w:tr w:rsidR="00155258" w:rsidRPr="00B57F29" w14:paraId="3D3543C7" w14:textId="77777777" w:rsidTr="00D51D93">
        <w:tc>
          <w:tcPr>
            <w:tcW w:w="2646" w:type="dxa"/>
          </w:tcPr>
          <w:p w14:paraId="45485815" w14:textId="50FA99C3" w:rsidR="00155258" w:rsidRPr="00CA1BE1" w:rsidRDefault="00155258" w:rsidP="00155258">
            <w:pPr>
              <w:spacing w:after="0" w:line="240" w:lineRule="auto"/>
              <w:rPr>
                <w:b/>
              </w:rPr>
            </w:pPr>
            <w:r w:rsidRPr="00CA1BE1">
              <w:rPr>
                <w:b/>
              </w:rPr>
              <w:lastRenderedPageBreak/>
              <w:t>Bibliography</w:t>
            </w:r>
          </w:p>
        </w:tc>
        <w:tc>
          <w:tcPr>
            <w:tcW w:w="7308" w:type="dxa"/>
            <w:gridSpan w:val="3"/>
            <w:vAlign w:val="center"/>
          </w:tcPr>
          <w:p w14:paraId="33A78DF9" w14:textId="05E0BACC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1. Pasca Sever, Tomescu Niculae, Sztojanov Istvan: Electronica analogica si digitala, Dispozitive si circuite electronice fundamentale, volumul 1, Editura Albastra, 2008;</w:t>
            </w:r>
          </w:p>
          <w:p w14:paraId="3DFE5031" w14:textId="172CDD59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2. Crăciun A.: Dispozitive şi circuite electronice, Editura Universi¬tăţii Transilvania Braşov, 2003;</w:t>
            </w:r>
          </w:p>
          <w:p w14:paraId="60572D42" w14:textId="7FAA4803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3. Dascălu D. Turic L. Hoffman I.: Circuite electronice, EDP Bucureşti,1981;</w:t>
            </w:r>
          </w:p>
          <w:p w14:paraId="0B70256E" w14:textId="69FA035E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4. Damachi E. s.a.: Electronică, EDP Bucureşti, 1979;</w:t>
            </w:r>
          </w:p>
          <w:p w14:paraId="6858A860" w14:textId="7CA9E8C0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5. Gray P., Meyer E.: Circuite integrate analogice - analiză si proiectare, Ed. Tehnică, Bucureşti,1983, 1997;</w:t>
            </w:r>
          </w:p>
          <w:p w14:paraId="2C406CA7" w14:textId="02C9FD5D" w:rsidR="00155258" w:rsidRPr="00CA1BE1" w:rsidRDefault="00155258" w:rsidP="00155258">
            <w:pPr>
              <w:spacing w:after="0" w:line="240" w:lineRule="auto"/>
              <w:rPr>
                <w:highlight w:val="yellow"/>
                <w:lang w:val="pt-BR"/>
              </w:rPr>
            </w:pPr>
            <w:r w:rsidRPr="00CA1BE1">
              <w:rPr>
                <w:lang w:val="pt-BR"/>
              </w:rPr>
              <w:t>6. Iliescu, C., Szabo, W., s.a.: Masurari electrice si electronice, Ed. Sidactica si Pedagocica, Bucuresti, 1988.</w:t>
            </w:r>
          </w:p>
          <w:p w14:paraId="3E950D39" w14:textId="3E12C83C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7. Sabin Buraga, Proiectarea in WEB 2.0, editura Polirom, 2007 ;</w:t>
            </w:r>
          </w:p>
          <w:p w14:paraId="77291347" w14:textId="495DDC3D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8. Liviu Dumitrascu, Crearea site-urilor Web cu Dreamweaver MX 2004 si Dreamweaver 8, editura Universitatii din Ploiesti, 2006 ;</w:t>
            </w:r>
          </w:p>
          <w:p w14:paraId="7DD5873F" w14:textId="29F4091C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9. Sabin Buraga, Tehnologii XML, editura Polirom, 2006 ;</w:t>
            </w:r>
          </w:p>
          <w:p w14:paraId="03B270DB" w14:textId="1847EC8A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10. Liviu Dumitrascu, Crearea site-urilor WEB, editura Teora, 2006 ;</w:t>
            </w:r>
          </w:p>
          <w:p w14:paraId="6FA02380" w14:textId="6AD3A2A7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11. Sabin Buraga, Proiectarea site-urilor WEB (editia a doua), editura Polirom, 2005 ;</w:t>
            </w:r>
          </w:p>
          <w:p w14:paraId="6D7ECA34" w14:textId="67CAE7C5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12. Liviu Dumitrascu, Liviu Ionita, Gabriel Marcu, Studii de caz si exercitii rezolvate pentru crearea site-urilor web cu Dreamweaver MX 2004 , editura Universitatii din Ploiesti, 2005 ;</w:t>
            </w:r>
          </w:p>
          <w:p w14:paraId="34200B87" w14:textId="180AF1ED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13. Ionel Simion, Proiectarea P aginilor W EB, editura Teora, 2005 ;</w:t>
            </w:r>
          </w:p>
          <w:p w14:paraId="4C66FD67" w14:textId="344D2132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14. Sabin Buraga, Semantic WEB, editura MatrixRom, 2004 ;</w:t>
            </w:r>
          </w:p>
          <w:p w14:paraId="26143D93" w14:textId="1FB7BDC0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15. Liviu Dumitrascu, JavaScript, editura Universitatii din Ploiesti, 2004 ;</w:t>
            </w:r>
          </w:p>
          <w:p w14:paraId="718AEC1E" w14:textId="3C31075E" w:rsidR="00155258" w:rsidRPr="00CA1BE1" w:rsidRDefault="00155258" w:rsidP="00155258">
            <w:pPr>
              <w:spacing w:after="0" w:line="240" w:lineRule="auto"/>
              <w:rPr>
                <w:highlight w:val="yellow"/>
                <w:lang w:val="pt-BR"/>
              </w:rPr>
            </w:pPr>
            <w:r w:rsidRPr="00CA1BE1">
              <w:rPr>
                <w:lang w:val="pt-BR"/>
              </w:rPr>
              <w:t>16. Marc Campbell, Animatia pe WEB, editura B.I.C. ALL, 2004</w:t>
            </w:r>
          </w:p>
          <w:p w14:paraId="7991322E" w14:textId="77777777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17. Carstoiu D.: Sisteme de baze de date distribuite, Editura CONSPRESS, 2013</w:t>
            </w:r>
          </w:p>
          <w:p w14:paraId="523F1582" w14:textId="77777777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18. Dollinger R., Andron L., Baze de date si gestiunea tranzactiilor, Editura Albastra, 2006</w:t>
            </w:r>
          </w:p>
          <w:p w14:paraId="5928ED5F" w14:textId="77777777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19. DATE C. J., Baze de date, Editia a opta, Editura Plus, 2005</w:t>
            </w:r>
          </w:p>
          <w:p w14:paraId="12274ADA" w14:textId="77777777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20. Fotache M., Proiectarea bazelor de date. Normalizare si postnormalizare. Implementari SQL si Oracle, Editura Polirom, 2005</w:t>
            </w:r>
          </w:p>
          <w:p w14:paraId="086F51E9" w14:textId="77777777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21. Fotache M., SQL. Dialecte DB2, Oracle, PostgreSQL si SQL Server, Editura Polirom, 2009</w:t>
            </w:r>
          </w:p>
          <w:p w14:paraId="31A5FA6A" w14:textId="77777777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22. Forta B., SQL in lectii de 10 minute, Editura Teora, 2004</w:t>
            </w:r>
          </w:p>
          <w:p w14:paraId="478472C6" w14:textId="77777777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23. Hernandez M., Proiectarea bazelor de date, Editura Teora, 2003</w:t>
            </w:r>
          </w:p>
          <w:p w14:paraId="3F33ED99" w14:textId="77777777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26. Ostafi S. Fl.: Baze de date. Suport de curs, Editura CONSPRESS, 2013</w:t>
            </w:r>
          </w:p>
          <w:p w14:paraId="462ECDFD" w14:textId="77777777" w:rsidR="00155258" w:rsidRPr="00CA1BE1" w:rsidRDefault="00155258" w:rsidP="00155258">
            <w:pPr>
              <w:spacing w:after="0" w:line="240" w:lineRule="auto"/>
              <w:rPr>
                <w:highlight w:val="yellow"/>
                <w:lang w:val="pt-BR"/>
              </w:rPr>
            </w:pPr>
            <w:r w:rsidRPr="00CA1BE1">
              <w:rPr>
                <w:lang w:val="pt-BR"/>
              </w:rPr>
              <w:lastRenderedPageBreak/>
              <w:t>27. Sabau Gh., Avram V., Bologa R., Munteanu M., Dardala M., Baze de date, Editura Matrixrom, 2008</w:t>
            </w:r>
          </w:p>
          <w:p w14:paraId="0CA140B9" w14:textId="32844B2D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28. Intuneric A., Sichim C., Teste grila C/C++, Editura Polirom, 2003</w:t>
            </w:r>
          </w:p>
          <w:p w14:paraId="213CBC92" w14:textId="2014EB3F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29. Jamsa K, Klander L., Totul despre C si C++, editura Teora, 2003</w:t>
            </w:r>
          </w:p>
          <w:p w14:paraId="611B90A6" w14:textId="352998C6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30. Stefanescu D., Programarea in limbajele C/C++. Notiuni de baza, Editura Matrixrom, 2004</w:t>
            </w:r>
          </w:p>
          <w:p w14:paraId="24ADDE48" w14:textId="099EE62F" w:rsidR="00155258" w:rsidRPr="00CA1BE1" w:rsidRDefault="00155258" w:rsidP="00155258">
            <w:pPr>
              <w:spacing w:after="0" w:line="240" w:lineRule="auto"/>
              <w:rPr>
                <w:lang w:val="pt-BR"/>
              </w:rPr>
            </w:pPr>
            <w:r w:rsidRPr="00CA1BE1">
              <w:rPr>
                <w:lang w:val="pt-BR"/>
              </w:rPr>
              <w:t>31. Logofatu D., Bazele programarii in C-Aplicatii, Editura Polirom, 2006</w:t>
            </w:r>
          </w:p>
        </w:tc>
      </w:tr>
      <w:tr w:rsidR="001F4D5C" w:rsidRPr="00B57F29" w14:paraId="0975E4C1" w14:textId="77777777" w:rsidTr="00D51D93">
        <w:tc>
          <w:tcPr>
            <w:tcW w:w="2646" w:type="dxa"/>
          </w:tcPr>
          <w:p w14:paraId="3F75F80B" w14:textId="039FA2D9" w:rsidR="001F4D5C" w:rsidRPr="00B57F29" w:rsidRDefault="001F4D5C" w:rsidP="00D26A2B">
            <w:pPr>
              <w:spacing w:after="0" w:line="240" w:lineRule="auto"/>
              <w:rPr>
                <w:b/>
              </w:rPr>
            </w:pPr>
            <w:r w:rsidRPr="00B57F29">
              <w:rPr>
                <w:b/>
              </w:rPr>
              <w:lastRenderedPageBreak/>
              <w:t>Descri</w:t>
            </w:r>
            <w:r w:rsidR="0091403B">
              <w:rPr>
                <w:b/>
              </w:rPr>
              <w:t>ption of the</w:t>
            </w:r>
            <w:r w:rsidR="006D0D93">
              <w:rPr>
                <w:b/>
              </w:rPr>
              <w:t xml:space="preserve"> </w:t>
            </w:r>
            <w:r w:rsidR="0091403B">
              <w:rPr>
                <w:b/>
              </w:rPr>
              <w:t>contest procedure</w:t>
            </w:r>
          </w:p>
        </w:tc>
        <w:tc>
          <w:tcPr>
            <w:tcW w:w="7308" w:type="dxa"/>
            <w:gridSpan w:val="3"/>
            <w:vAlign w:val="center"/>
          </w:tcPr>
          <w:p w14:paraId="2BB9942A" w14:textId="54E00C9E" w:rsidR="001F4D5C" w:rsidRPr="00B57F29" w:rsidRDefault="00D266F8" w:rsidP="00D26A2B">
            <w:pPr>
              <w:spacing w:after="0" w:line="240" w:lineRule="auto"/>
            </w:pPr>
            <w:r>
              <w:t>According to the contest Methodology of the Technical University of Civil Engineering Bucharest</w:t>
            </w:r>
          </w:p>
        </w:tc>
      </w:tr>
      <w:tr w:rsidR="00D266F8" w:rsidRPr="00B57F29" w14:paraId="2FE72554" w14:textId="77777777" w:rsidTr="00A70B5F">
        <w:trPr>
          <w:trHeight w:val="391"/>
        </w:trPr>
        <w:tc>
          <w:tcPr>
            <w:tcW w:w="2646" w:type="dxa"/>
          </w:tcPr>
          <w:p w14:paraId="0AD57D42" w14:textId="313CE029" w:rsidR="00D266F8" w:rsidRPr="00B57F29" w:rsidRDefault="00D266F8" w:rsidP="00D266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Document list</w:t>
            </w:r>
          </w:p>
        </w:tc>
        <w:tc>
          <w:tcPr>
            <w:tcW w:w="7308" w:type="dxa"/>
            <w:gridSpan w:val="3"/>
            <w:vAlign w:val="center"/>
          </w:tcPr>
          <w:p w14:paraId="3B3308D8" w14:textId="329FC121" w:rsidR="00D266F8" w:rsidRPr="00B57F29" w:rsidRDefault="00D266F8" w:rsidP="00D266F8">
            <w:pPr>
              <w:spacing w:after="0" w:line="240" w:lineRule="auto"/>
            </w:pPr>
            <w:r>
              <w:t>According to the contest Methodology of the Technical University of Civil Engineering Bucharest</w:t>
            </w:r>
          </w:p>
        </w:tc>
      </w:tr>
      <w:tr w:rsidR="001F4D5C" w:rsidRPr="00B57F29" w14:paraId="090492BB" w14:textId="77777777" w:rsidTr="00D51D93">
        <w:tc>
          <w:tcPr>
            <w:tcW w:w="2646" w:type="dxa"/>
          </w:tcPr>
          <w:p w14:paraId="518FDFB5" w14:textId="5B14B23E" w:rsidR="001F4D5C" w:rsidRPr="00B57F29" w:rsidRDefault="0091403B" w:rsidP="00D26A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 for submitting the contest dossier</w:t>
            </w:r>
          </w:p>
        </w:tc>
        <w:tc>
          <w:tcPr>
            <w:tcW w:w="7308" w:type="dxa"/>
            <w:gridSpan w:val="3"/>
          </w:tcPr>
          <w:p w14:paraId="1785F494" w14:textId="1104BDDF" w:rsidR="001F4D5C" w:rsidRPr="00B57F29" w:rsidRDefault="0091403B" w:rsidP="00D26A2B">
            <w:pPr>
              <w:spacing w:after="0" w:line="240" w:lineRule="auto"/>
            </w:pPr>
            <w:r w:rsidRPr="0091403B">
              <w:t xml:space="preserve">Technical University of Civil Engineering Bucharest, </w:t>
            </w:r>
            <w:proofErr w:type="spellStart"/>
            <w:r w:rsidRPr="0091403B">
              <w:t>Lacul</w:t>
            </w:r>
            <w:proofErr w:type="spellEnd"/>
            <w:r w:rsidRPr="0091403B">
              <w:t xml:space="preserve"> </w:t>
            </w:r>
            <w:proofErr w:type="spellStart"/>
            <w:r w:rsidRPr="0091403B">
              <w:t>Tei</w:t>
            </w:r>
            <w:proofErr w:type="spellEnd"/>
            <w:r w:rsidR="00D266F8">
              <w:t xml:space="preserve"> Avenue</w:t>
            </w:r>
            <w:r w:rsidRPr="0091403B">
              <w:t xml:space="preserve">, 122-124, </w:t>
            </w:r>
            <w:r w:rsidR="00EF0FA6">
              <w:t>District</w:t>
            </w:r>
            <w:r w:rsidRPr="0091403B">
              <w:t xml:space="preserve"> 2, RO 020396, University Secreta</w:t>
            </w:r>
            <w:r>
              <w:t>r</w:t>
            </w:r>
            <w:r w:rsidR="00EF0FA6">
              <w:t>iat</w:t>
            </w:r>
            <w:r>
              <w:t xml:space="preserve"> department</w:t>
            </w:r>
          </w:p>
        </w:tc>
      </w:tr>
    </w:tbl>
    <w:p w14:paraId="6D1514F6" w14:textId="77777777" w:rsidR="008F4FF6" w:rsidRPr="00B57F29" w:rsidRDefault="008F4FF6"/>
    <w:sectPr w:rsidR="008F4FF6" w:rsidRPr="00B57F29" w:rsidSect="001F4D5C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0D8"/>
    <w:multiLevelType w:val="hybridMultilevel"/>
    <w:tmpl w:val="73E82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7F28963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125A6"/>
    <w:multiLevelType w:val="multilevel"/>
    <w:tmpl w:val="1974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65CD5"/>
    <w:multiLevelType w:val="multilevel"/>
    <w:tmpl w:val="2492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226EA"/>
    <w:multiLevelType w:val="multilevel"/>
    <w:tmpl w:val="2F98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715B2"/>
    <w:multiLevelType w:val="multilevel"/>
    <w:tmpl w:val="20B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D77CF"/>
    <w:multiLevelType w:val="multilevel"/>
    <w:tmpl w:val="47E2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5C"/>
    <w:rsid w:val="000553D5"/>
    <w:rsid w:val="000A542D"/>
    <w:rsid w:val="0014082A"/>
    <w:rsid w:val="00155258"/>
    <w:rsid w:val="00166B1C"/>
    <w:rsid w:val="001F4D5C"/>
    <w:rsid w:val="00202B3F"/>
    <w:rsid w:val="002425E9"/>
    <w:rsid w:val="002508B7"/>
    <w:rsid w:val="004331E0"/>
    <w:rsid w:val="004D196B"/>
    <w:rsid w:val="00503E08"/>
    <w:rsid w:val="005527BA"/>
    <w:rsid w:val="0058092D"/>
    <w:rsid w:val="005B338A"/>
    <w:rsid w:val="00603A95"/>
    <w:rsid w:val="006D0D93"/>
    <w:rsid w:val="00785E6D"/>
    <w:rsid w:val="00821854"/>
    <w:rsid w:val="00884F09"/>
    <w:rsid w:val="008F4FF6"/>
    <w:rsid w:val="0091403B"/>
    <w:rsid w:val="00A86110"/>
    <w:rsid w:val="00B57F29"/>
    <w:rsid w:val="00CA1BE1"/>
    <w:rsid w:val="00CE0D33"/>
    <w:rsid w:val="00D266F8"/>
    <w:rsid w:val="00D3732E"/>
    <w:rsid w:val="00D51D93"/>
    <w:rsid w:val="00E34DF1"/>
    <w:rsid w:val="00EF0FA6"/>
    <w:rsid w:val="00F5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BC50"/>
  <w15:chartTrackingRefBased/>
  <w15:docId w15:val="{FD154880-234D-4742-A1D6-A769B81A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5C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D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D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D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D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D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D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D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D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D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D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D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D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D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D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D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D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D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D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4D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D5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4D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4D5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D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4D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4D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D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D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4D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Sandulescu</dc:creator>
  <cp:keywords/>
  <dc:description/>
  <cp:lastModifiedBy>Voica, Mihaela</cp:lastModifiedBy>
  <cp:revision>10</cp:revision>
  <dcterms:created xsi:type="dcterms:W3CDTF">2024-05-17T08:18:00Z</dcterms:created>
  <dcterms:modified xsi:type="dcterms:W3CDTF">2024-07-02T07:55:00Z</dcterms:modified>
</cp:coreProperties>
</file>