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96" w:rsidRPr="008E0DD8" w:rsidRDefault="00B11B96">
      <w:pPr>
        <w:shd w:val="clear" w:color="auto" w:fill="FFFFFF"/>
        <w:rPr>
          <w:rFonts w:ascii="Tahoma" w:hAnsi="Tahoma" w:cs="Tahoma"/>
          <w:lang w:val="en-GB"/>
        </w:rPr>
      </w:pPr>
    </w:p>
    <w:tbl>
      <w:tblPr>
        <w:tblpPr w:leftFromText="141" w:rightFromText="141" w:vertAnchor="page" w:horzAnchor="margin" w:tblpY="118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3304"/>
        <w:gridCol w:w="3993"/>
      </w:tblGrid>
      <w:tr w:rsidR="00B11B96" w:rsidRPr="008E0DD8">
        <w:tc>
          <w:tcPr>
            <w:tcW w:w="10060" w:type="dxa"/>
            <w:gridSpan w:val="3"/>
            <w:shd w:val="clear" w:color="auto" w:fill="auto"/>
            <w:vAlign w:val="center"/>
          </w:tcPr>
          <w:p w:rsidR="00B11B96" w:rsidRPr="008E0DD8" w:rsidRDefault="0060791D" w:rsidP="00F00AA3">
            <w:pPr>
              <w:spacing w:before="120" w:after="120"/>
              <w:ind w:right="240"/>
              <w:jc w:val="right"/>
              <w:rPr>
                <w:rFonts w:ascii="Calibri" w:hAnsi="Calibri" w:cs="Calibri"/>
                <w:lang w:val="en-GB"/>
              </w:rPr>
            </w:pPr>
            <w:r>
              <w:rPr>
                <w:rFonts w:ascii="Calibri" w:hAnsi="Calibri" w:cs="Calibri"/>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4.75pt">
                  <v:imagedata r:id="rId7" o:title="981-693-img"/>
                </v:shape>
              </w:pict>
            </w:r>
            <w:r w:rsidR="00F00AA3" w:rsidRPr="008E0DD8">
              <w:rPr>
                <w:rFonts w:ascii="Calibri" w:hAnsi="Calibri" w:cs="Calibri"/>
                <w:lang w:val="en-GB"/>
              </w:rPr>
              <w:t xml:space="preserve">  </w:t>
            </w:r>
            <w:r w:rsidR="000F0959" w:rsidRPr="008E0DD8">
              <w:rPr>
                <w:rFonts w:ascii="Calibri" w:hAnsi="Calibri" w:cs="Calibri"/>
                <w:noProof/>
                <w:color w:val="FFFFFF"/>
                <w:lang w:val="en-US" w:eastAsia="en-US"/>
              </w:rPr>
              <w:drawing>
                <wp:inline distT="0" distB="0" distL="0" distR="0" wp14:anchorId="26F2F66D" wp14:editId="51E475FC">
                  <wp:extent cx="2181225" cy="695325"/>
                  <wp:effectExtent l="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8"/>
                          <a:stretch/>
                        </pic:blipFill>
                        <pic:spPr bwMode="auto">
                          <a:xfrm>
                            <a:off x="0" y="0"/>
                            <a:ext cx="2181225" cy="695325"/>
                          </a:xfrm>
                          <a:prstGeom prst="rect">
                            <a:avLst/>
                          </a:prstGeom>
                          <a:noFill/>
                          <a:ln>
                            <a:noFill/>
                          </a:ln>
                        </pic:spPr>
                      </pic:pic>
                    </a:graphicData>
                  </a:graphic>
                </wp:inline>
              </w:drawing>
            </w:r>
            <w:r w:rsidR="000F0959" w:rsidRPr="008E0DD8">
              <w:rPr>
                <w:rFonts w:ascii="Calibri" w:hAnsi="Calibri" w:cs="Calibri"/>
                <w:noProof/>
                <w:color w:val="FFFFFF"/>
                <w:lang w:val="en-US" w:eastAsia="en-US"/>
              </w:rPr>
              <w:drawing>
                <wp:inline distT="0" distB="0" distL="0" distR="0" wp14:anchorId="448F1BD7" wp14:editId="412BD209">
                  <wp:extent cx="2847975" cy="619125"/>
                  <wp:effectExtent l="0" t="0" r="0" b="0"/>
                  <wp:docPr id="3" name="Imagen 2" descr="logosbeneficaireserasmusleft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ogosbeneficaireserasmusleft_en"/>
                          <pic:cNvPicPr>
                            <a:picLocks noChangeAspect="1"/>
                          </pic:cNvPicPr>
                        </pic:nvPicPr>
                        <pic:blipFill>
                          <a:blip r:embed="rId9"/>
                          <a:stretch/>
                        </pic:blipFill>
                        <pic:spPr bwMode="auto">
                          <a:xfrm>
                            <a:off x="0" y="0"/>
                            <a:ext cx="2847975" cy="619125"/>
                          </a:xfrm>
                          <a:prstGeom prst="rect">
                            <a:avLst/>
                          </a:prstGeom>
                          <a:noFill/>
                          <a:ln>
                            <a:noFill/>
                          </a:ln>
                        </pic:spPr>
                      </pic:pic>
                    </a:graphicData>
                  </a:graphic>
                </wp:inline>
              </w:drawing>
            </w:r>
          </w:p>
          <w:p w:rsidR="00B11B96" w:rsidRPr="008E0DD8" w:rsidRDefault="000F0959" w:rsidP="00F00AA3">
            <w:pPr>
              <w:spacing w:before="120" w:after="120"/>
              <w:jc w:val="center"/>
              <w:rPr>
                <w:rFonts w:ascii="Calibri" w:hAnsi="Calibri" w:cs="Calibri"/>
                <w:b/>
                <w:lang w:val="en-GB"/>
              </w:rPr>
            </w:pPr>
            <w:r w:rsidRPr="008E0DD8">
              <w:rPr>
                <w:rFonts w:ascii="Calibri" w:hAnsi="Calibri" w:cs="Calibri"/>
                <w:b/>
                <w:sz w:val="28"/>
                <w:lang w:val="en-GB"/>
              </w:rPr>
              <w:t>APPLICATION FORM FOR INDIVIDUAL JOB-SHADOWING OUTGOING MOBILITY 202</w:t>
            </w:r>
            <w:r w:rsidR="00F00AA3" w:rsidRPr="008E0DD8">
              <w:rPr>
                <w:rFonts w:ascii="Calibri" w:hAnsi="Calibri" w:cs="Calibri"/>
                <w:b/>
                <w:sz w:val="28"/>
                <w:lang w:val="en-GB"/>
              </w:rPr>
              <w:t>1</w:t>
            </w:r>
            <w:r w:rsidRPr="008E0DD8">
              <w:rPr>
                <w:rFonts w:ascii="Calibri" w:hAnsi="Calibri" w:cs="Calibri"/>
                <w:b/>
                <w:sz w:val="28"/>
                <w:lang w:val="en-GB"/>
              </w:rPr>
              <w:t xml:space="preserve"> </w:t>
            </w:r>
          </w:p>
        </w:tc>
      </w:tr>
      <w:tr w:rsidR="00B11B96" w:rsidRPr="008E0DD8">
        <w:tc>
          <w:tcPr>
            <w:tcW w:w="2763" w:type="dxa"/>
            <w:shd w:val="clear" w:color="auto" w:fill="auto"/>
            <w:vAlign w:val="center"/>
          </w:tcPr>
          <w:p w:rsidR="00B11B96" w:rsidRPr="008E0DD8" w:rsidRDefault="000F0959">
            <w:pPr>
              <w:spacing w:before="120" w:after="120"/>
              <w:rPr>
                <w:rFonts w:ascii="Calibri" w:hAnsi="Calibri" w:cs="Calibri"/>
                <w:lang w:val="en-GB"/>
              </w:rPr>
            </w:pPr>
            <w:r w:rsidRPr="008E0DD8">
              <w:rPr>
                <w:rFonts w:ascii="Calibri" w:hAnsi="Calibri" w:cs="Calibri"/>
                <w:lang w:val="en-GB"/>
              </w:rPr>
              <w:t>Name of the applicant:</w:t>
            </w:r>
          </w:p>
        </w:tc>
        <w:tc>
          <w:tcPr>
            <w:tcW w:w="7297" w:type="dxa"/>
            <w:gridSpan w:val="2"/>
            <w:shd w:val="clear" w:color="auto" w:fill="auto"/>
            <w:vAlign w:val="center"/>
          </w:tcPr>
          <w:p w:rsidR="00B11B96" w:rsidRPr="008E0DD8" w:rsidRDefault="00B11B96">
            <w:pPr>
              <w:rPr>
                <w:rFonts w:ascii="Calibri" w:hAnsi="Calibri" w:cs="Calibri"/>
                <w:lang w:val="en-GB"/>
              </w:rPr>
            </w:pPr>
          </w:p>
        </w:tc>
      </w:tr>
      <w:tr w:rsidR="00B11B96" w:rsidRPr="008E0DD8">
        <w:tc>
          <w:tcPr>
            <w:tcW w:w="2763" w:type="dxa"/>
            <w:shd w:val="clear" w:color="auto" w:fill="auto"/>
            <w:vAlign w:val="center"/>
          </w:tcPr>
          <w:p w:rsidR="00B11B96" w:rsidRPr="008E0DD8" w:rsidRDefault="000F0959">
            <w:pPr>
              <w:spacing w:before="120" w:after="120"/>
              <w:rPr>
                <w:rFonts w:ascii="Calibri" w:hAnsi="Calibri" w:cs="Calibri"/>
                <w:lang w:val="en-GB"/>
              </w:rPr>
            </w:pPr>
            <w:r w:rsidRPr="008E0DD8">
              <w:rPr>
                <w:rFonts w:ascii="Calibri" w:hAnsi="Calibri" w:cs="Calibri"/>
                <w:lang w:val="en-GB"/>
              </w:rPr>
              <w:t>Function / Position at the home university:</w:t>
            </w:r>
          </w:p>
        </w:tc>
        <w:tc>
          <w:tcPr>
            <w:tcW w:w="7297" w:type="dxa"/>
            <w:gridSpan w:val="2"/>
            <w:shd w:val="clear" w:color="auto" w:fill="auto"/>
            <w:vAlign w:val="center"/>
          </w:tcPr>
          <w:p w:rsidR="00B11B96" w:rsidRPr="008E0DD8" w:rsidRDefault="00B11B96">
            <w:pPr>
              <w:rPr>
                <w:rFonts w:ascii="Calibri" w:hAnsi="Calibri" w:cs="Calibri"/>
                <w:lang w:val="en-GB"/>
              </w:rPr>
            </w:pPr>
          </w:p>
        </w:tc>
      </w:tr>
      <w:tr w:rsidR="00B11B96" w:rsidRPr="008E0DD8">
        <w:tc>
          <w:tcPr>
            <w:tcW w:w="2763" w:type="dxa"/>
            <w:shd w:val="clear" w:color="auto" w:fill="auto"/>
            <w:vAlign w:val="center"/>
          </w:tcPr>
          <w:p w:rsidR="00B11B96" w:rsidRPr="008E0DD8" w:rsidRDefault="000F0959">
            <w:pPr>
              <w:spacing w:before="120" w:after="120"/>
              <w:rPr>
                <w:rFonts w:ascii="Calibri" w:hAnsi="Calibri" w:cs="Calibri"/>
                <w:lang w:val="en-GB"/>
              </w:rPr>
            </w:pPr>
            <w:r w:rsidRPr="008E0DD8">
              <w:rPr>
                <w:rFonts w:ascii="Calibri" w:hAnsi="Calibri" w:cs="Calibri"/>
                <w:lang w:val="en-GB"/>
              </w:rPr>
              <w:t>Contact details:</w:t>
            </w:r>
          </w:p>
        </w:tc>
        <w:tc>
          <w:tcPr>
            <w:tcW w:w="3304" w:type="dxa"/>
            <w:shd w:val="clear" w:color="auto" w:fill="auto"/>
            <w:vAlign w:val="center"/>
          </w:tcPr>
          <w:p w:rsidR="00B11B96" w:rsidRPr="008E0DD8" w:rsidRDefault="000F0959">
            <w:pPr>
              <w:rPr>
                <w:rFonts w:ascii="Calibri" w:hAnsi="Calibri" w:cs="Calibri"/>
                <w:lang w:val="en-GB"/>
              </w:rPr>
            </w:pPr>
            <w:r w:rsidRPr="008E0DD8">
              <w:rPr>
                <w:rFonts w:ascii="Calibri" w:hAnsi="Calibri" w:cs="Calibri"/>
                <w:lang w:val="en-GB"/>
              </w:rPr>
              <w:t>Phone:</w:t>
            </w:r>
          </w:p>
        </w:tc>
        <w:tc>
          <w:tcPr>
            <w:tcW w:w="3993" w:type="dxa"/>
            <w:shd w:val="clear" w:color="auto" w:fill="auto"/>
            <w:vAlign w:val="center"/>
          </w:tcPr>
          <w:p w:rsidR="00B11B96" w:rsidRPr="008E0DD8" w:rsidRDefault="000F0959">
            <w:pPr>
              <w:rPr>
                <w:rFonts w:ascii="Calibri" w:hAnsi="Calibri" w:cs="Calibri"/>
                <w:lang w:val="en-GB"/>
              </w:rPr>
            </w:pPr>
            <w:r w:rsidRPr="008E0DD8">
              <w:rPr>
                <w:rFonts w:ascii="Calibri" w:hAnsi="Calibri" w:cs="Calibri"/>
                <w:lang w:val="en-GB"/>
              </w:rPr>
              <w:t>E-mail:</w:t>
            </w:r>
          </w:p>
        </w:tc>
      </w:tr>
      <w:tr w:rsidR="00B11B96" w:rsidRPr="008E0DD8">
        <w:trPr>
          <w:trHeight w:val="676"/>
        </w:trPr>
        <w:tc>
          <w:tcPr>
            <w:tcW w:w="2763" w:type="dxa"/>
            <w:shd w:val="clear" w:color="auto" w:fill="auto"/>
            <w:vAlign w:val="center"/>
          </w:tcPr>
          <w:p w:rsidR="00B11B96" w:rsidRPr="008E0DD8" w:rsidRDefault="000F0959">
            <w:pPr>
              <w:spacing w:before="120" w:after="120"/>
              <w:rPr>
                <w:rFonts w:ascii="Calibri" w:hAnsi="Calibri" w:cs="Calibri"/>
                <w:lang w:val="en-GB"/>
              </w:rPr>
            </w:pPr>
            <w:r w:rsidRPr="008E0DD8">
              <w:rPr>
                <w:rFonts w:ascii="Calibri" w:hAnsi="Calibri" w:cs="Calibri"/>
                <w:lang w:val="en-GB"/>
              </w:rPr>
              <w:t>Department at the home university:</w:t>
            </w:r>
          </w:p>
        </w:tc>
        <w:tc>
          <w:tcPr>
            <w:tcW w:w="7297" w:type="dxa"/>
            <w:gridSpan w:val="2"/>
            <w:shd w:val="clear" w:color="auto" w:fill="auto"/>
            <w:vAlign w:val="center"/>
          </w:tcPr>
          <w:p w:rsidR="00B11B96" w:rsidRPr="008E0DD8" w:rsidRDefault="00B11B96">
            <w:pPr>
              <w:rPr>
                <w:rFonts w:ascii="Calibri" w:hAnsi="Calibri" w:cs="Calibri"/>
                <w:lang w:val="en-GB"/>
              </w:rPr>
            </w:pPr>
          </w:p>
        </w:tc>
      </w:tr>
      <w:tr w:rsidR="00B11B96" w:rsidRPr="008E0DD8">
        <w:trPr>
          <w:trHeight w:val="532"/>
        </w:trPr>
        <w:tc>
          <w:tcPr>
            <w:tcW w:w="2763" w:type="dxa"/>
            <w:shd w:val="clear" w:color="auto" w:fill="auto"/>
            <w:vAlign w:val="center"/>
          </w:tcPr>
          <w:p w:rsidR="00B11B96" w:rsidRPr="008E0DD8" w:rsidRDefault="000F0959">
            <w:pPr>
              <w:spacing w:before="120"/>
              <w:rPr>
                <w:rFonts w:ascii="Calibri" w:hAnsi="Calibri" w:cs="Calibri"/>
                <w:lang w:val="en-GB"/>
              </w:rPr>
            </w:pPr>
            <w:r w:rsidRPr="008E0DD8">
              <w:rPr>
                <w:rFonts w:ascii="Calibri" w:hAnsi="Calibri" w:cs="Calibri"/>
                <w:lang w:val="en-GB"/>
              </w:rPr>
              <w:t xml:space="preserve">Host partner institution: </w:t>
            </w:r>
          </w:p>
        </w:tc>
        <w:tc>
          <w:tcPr>
            <w:tcW w:w="7297" w:type="dxa"/>
            <w:gridSpan w:val="2"/>
            <w:shd w:val="clear" w:color="auto" w:fill="auto"/>
            <w:vAlign w:val="center"/>
          </w:tcPr>
          <w:p w:rsidR="00B11B96" w:rsidRPr="008E0DD8" w:rsidRDefault="0060791D">
            <w:pPr>
              <w:rPr>
                <w:rFonts w:ascii="Calibri" w:hAnsi="Calibri" w:cs="Calibri"/>
                <w:lang w:val="en-GB"/>
              </w:rPr>
            </w:pPr>
            <w:sdt>
              <w:sdtPr>
                <w:rPr>
                  <w:rFonts w:ascii="Calibri Light" w:hAnsi="Calibri Light" w:cs="Calibri Light"/>
                  <w:lang w:val="en-GB"/>
                </w:rPr>
                <w:id w:val="106552653"/>
                <w:showingPlcHdr/>
                <w:comboBox>
                  <w:listItem w:value="Choose an item."/>
                  <w:listItem w:displayText="Agricultural University of Athens" w:value="Agricultural University of Athens"/>
                  <w:listItem w:displayText="Klaipeda University" w:value="Klaipeda University"/>
                  <w:listItem w:displayText="La Rochelle Université" w:value="La Rochelle Université"/>
                  <w:listItem w:displayText="La Universidad Católica de Valencia “San Vicente Mártir”" w:value="La Universidad Católica de Valencia “San Vicente Mártir”"/>
                  <w:listItem w:displayText="Technical University of Civil Engineering Bucharest" w:value="Technical University of Civil Engineering Bucharest"/>
                  <w:listItem w:displayText="University of Zadar" w:value="University of Zadar"/>
                </w:comboBox>
              </w:sdtPr>
              <w:sdtEndPr/>
              <w:sdtContent>
                <w:r w:rsidR="000F0959" w:rsidRPr="008E0DD8">
                  <w:rPr>
                    <w:rStyle w:val="PlaceholderText"/>
                    <w:lang w:val="en-GB"/>
                  </w:rPr>
                  <w:t>Choose an item.</w:t>
                </w:r>
              </w:sdtContent>
            </w:sdt>
          </w:p>
        </w:tc>
      </w:tr>
      <w:tr w:rsidR="00B11B96" w:rsidRPr="008E0DD8">
        <w:tc>
          <w:tcPr>
            <w:tcW w:w="2763" w:type="dxa"/>
            <w:shd w:val="clear" w:color="auto" w:fill="auto"/>
            <w:vAlign w:val="center"/>
          </w:tcPr>
          <w:p w:rsidR="00B11B96" w:rsidRPr="008E0DD8" w:rsidRDefault="000F0959">
            <w:pPr>
              <w:spacing w:before="120"/>
              <w:rPr>
                <w:rFonts w:ascii="Calibri" w:hAnsi="Calibri" w:cs="Calibri"/>
                <w:lang w:val="en-GB"/>
              </w:rPr>
            </w:pPr>
            <w:r w:rsidRPr="008E0DD8">
              <w:rPr>
                <w:rFonts w:ascii="Calibri" w:hAnsi="Calibri" w:cs="Calibri"/>
                <w:lang w:val="en-GB"/>
              </w:rPr>
              <w:t>Name of the contact person at the host university:</w:t>
            </w:r>
          </w:p>
        </w:tc>
        <w:tc>
          <w:tcPr>
            <w:tcW w:w="7297" w:type="dxa"/>
            <w:gridSpan w:val="2"/>
            <w:shd w:val="clear" w:color="auto" w:fill="auto"/>
            <w:vAlign w:val="center"/>
          </w:tcPr>
          <w:p w:rsidR="00B11B96" w:rsidRPr="008E0DD8" w:rsidRDefault="00B11B96">
            <w:pPr>
              <w:rPr>
                <w:rFonts w:ascii="Calibri Light" w:hAnsi="Calibri Light" w:cs="Calibri Light"/>
                <w:lang w:val="en-GB"/>
              </w:rPr>
            </w:pPr>
          </w:p>
        </w:tc>
      </w:tr>
      <w:tr w:rsidR="00B11B96" w:rsidRPr="008E0DD8">
        <w:tc>
          <w:tcPr>
            <w:tcW w:w="2763" w:type="dxa"/>
            <w:shd w:val="clear" w:color="auto" w:fill="auto"/>
            <w:vAlign w:val="center"/>
          </w:tcPr>
          <w:p w:rsidR="00B11B96" w:rsidRPr="008E0DD8" w:rsidRDefault="000F0959">
            <w:pPr>
              <w:spacing w:before="120"/>
              <w:rPr>
                <w:rFonts w:ascii="Calibri" w:hAnsi="Calibri" w:cs="Calibri"/>
                <w:lang w:val="en-GB"/>
              </w:rPr>
            </w:pPr>
            <w:r w:rsidRPr="008E0DD8">
              <w:rPr>
                <w:rFonts w:ascii="Calibri" w:hAnsi="Calibri" w:cs="Calibri"/>
                <w:lang w:val="en-GB"/>
              </w:rPr>
              <w:t>Contact details:</w:t>
            </w:r>
          </w:p>
        </w:tc>
        <w:tc>
          <w:tcPr>
            <w:tcW w:w="3304" w:type="dxa"/>
            <w:shd w:val="clear" w:color="auto" w:fill="auto"/>
            <w:vAlign w:val="center"/>
          </w:tcPr>
          <w:p w:rsidR="00B11B96" w:rsidRPr="008E0DD8" w:rsidRDefault="000F0959">
            <w:pPr>
              <w:rPr>
                <w:rFonts w:ascii="Calibri" w:hAnsi="Calibri" w:cs="Calibri"/>
                <w:lang w:val="en-GB"/>
              </w:rPr>
            </w:pPr>
            <w:r w:rsidRPr="008E0DD8">
              <w:rPr>
                <w:rFonts w:ascii="Calibri" w:hAnsi="Calibri" w:cs="Calibri"/>
                <w:lang w:val="en-GB"/>
              </w:rPr>
              <w:t>Phone:</w:t>
            </w:r>
          </w:p>
        </w:tc>
        <w:tc>
          <w:tcPr>
            <w:tcW w:w="3993" w:type="dxa"/>
            <w:shd w:val="clear" w:color="auto" w:fill="auto"/>
            <w:vAlign w:val="center"/>
          </w:tcPr>
          <w:p w:rsidR="00B11B96" w:rsidRPr="008E0DD8" w:rsidRDefault="000F0959">
            <w:pPr>
              <w:rPr>
                <w:rFonts w:ascii="Calibri" w:hAnsi="Calibri" w:cs="Calibri"/>
                <w:lang w:val="en-GB"/>
              </w:rPr>
            </w:pPr>
            <w:r w:rsidRPr="008E0DD8">
              <w:rPr>
                <w:rFonts w:ascii="Calibri" w:hAnsi="Calibri" w:cs="Calibri"/>
                <w:lang w:val="en-GB"/>
              </w:rPr>
              <w:t>E-mail:</w:t>
            </w:r>
          </w:p>
        </w:tc>
      </w:tr>
      <w:tr w:rsidR="00B11B96" w:rsidRPr="008E0DD8">
        <w:tc>
          <w:tcPr>
            <w:tcW w:w="2763" w:type="dxa"/>
            <w:shd w:val="clear" w:color="auto" w:fill="auto"/>
            <w:vAlign w:val="center"/>
          </w:tcPr>
          <w:p w:rsidR="00B11B96" w:rsidRPr="008E0DD8" w:rsidRDefault="000F0959">
            <w:pPr>
              <w:spacing w:before="120" w:after="120"/>
              <w:rPr>
                <w:rFonts w:ascii="Calibri" w:hAnsi="Calibri" w:cs="Calibri"/>
                <w:lang w:val="en-GB"/>
              </w:rPr>
            </w:pPr>
            <w:r w:rsidRPr="008E0DD8">
              <w:rPr>
                <w:rFonts w:ascii="Calibri" w:hAnsi="Calibri" w:cs="Calibri"/>
                <w:lang w:val="en-GB"/>
              </w:rPr>
              <w:t>Mentor at the host university (name and host department):</w:t>
            </w:r>
          </w:p>
        </w:tc>
        <w:tc>
          <w:tcPr>
            <w:tcW w:w="7297" w:type="dxa"/>
            <w:gridSpan w:val="2"/>
            <w:shd w:val="clear" w:color="auto" w:fill="auto"/>
            <w:vAlign w:val="center"/>
          </w:tcPr>
          <w:p w:rsidR="00B11B96" w:rsidRPr="008E0DD8" w:rsidRDefault="00B11B96">
            <w:pPr>
              <w:rPr>
                <w:rFonts w:ascii="Calibri" w:hAnsi="Calibri" w:cs="Calibri"/>
                <w:iCs/>
                <w:color w:val="00B050"/>
                <w:lang w:val="en-GB"/>
              </w:rPr>
            </w:pPr>
          </w:p>
        </w:tc>
      </w:tr>
      <w:tr w:rsidR="00B11B96" w:rsidRPr="008E0DD8">
        <w:tc>
          <w:tcPr>
            <w:tcW w:w="2763" w:type="dxa"/>
            <w:shd w:val="clear" w:color="auto" w:fill="auto"/>
            <w:vAlign w:val="center"/>
          </w:tcPr>
          <w:p w:rsidR="00B11B96" w:rsidRPr="008E0DD8" w:rsidRDefault="000F0959">
            <w:pPr>
              <w:spacing w:before="120" w:after="120"/>
              <w:rPr>
                <w:rFonts w:ascii="Calibri" w:hAnsi="Calibri" w:cs="Calibri"/>
                <w:lang w:val="en-GB"/>
              </w:rPr>
            </w:pPr>
            <w:r w:rsidRPr="008E0DD8">
              <w:rPr>
                <w:rFonts w:ascii="Calibri" w:hAnsi="Calibri" w:cs="Calibri"/>
                <w:lang w:val="en-GB"/>
              </w:rPr>
              <w:t xml:space="preserve">Contact details:     </w:t>
            </w:r>
          </w:p>
        </w:tc>
        <w:tc>
          <w:tcPr>
            <w:tcW w:w="3304" w:type="dxa"/>
            <w:shd w:val="clear" w:color="auto" w:fill="auto"/>
            <w:vAlign w:val="center"/>
          </w:tcPr>
          <w:p w:rsidR="00B11B96" w:rsidRPr="008E0DD8" w:rsidRDefault="000F0959">
            <w:pPr>
              <w:rPr>
                <w:rFonts w:ascii="Calibri" w:hAnsi="Calibri" w:cs="Calibri"/>
                <w:iCs/>
                <w:color w:val="00B050"/>
                <w:lang w:val="en-GB"/>
              </w:rPr>
            </w:pPr>
            <w:r w:rsidRPr="008E0DD8">
              <w:rPr>
                <w:rFonts w:ascii="Calibri" w:hAnsi="Calibri" w:cs="Calibri"/>
                <w:lang w:val="en-GB"/>
              </w:rPr>
              <w:t>Phone:</w:t>
            </w:r>
          </w:p>
        </w:tc>
        <w:tc>
          <w:tcPr>
            <w:tcW w:w="3993" w:type="dxa"/>
            <w:shd w:val="clear" w:color="auto" w:fill="auto"/>
            <w:vAlign w:val="center"/>
          </w:tcPr>
          <w:p w:rsidR="00B11B96" w:rsidRPr="008E0DD8" w:rsidRDefault="000F0959">
            <w:pPr>
              <w:rPr>
                <w:rFonts w:ascii="Calibri" w:hAnsi="Calibri" w:cs="Calibri"/>
                <w:iCs/>
                <w:color w:val="00B050"/>
                <w:lang w:val="en-GB"/>
              </w:rPr>
            </w:pPr>
            <w:r w:rsidRPr="008E0DD8">
              <w:rPr>
                <w:rFonts w:ascii="Calibri" w:hAnsi="Calibri" w:cs="Calibri"/>
                <w:lang w:val="en-GB"/>
              </w:rPr>
              <w:t>E-mail:</w:t>
            </w:r>
          </w:p>
        </w:tc>
      </w:tr>
      <w:tr w:rsidR="00B11B96" w:rsidRPr="008E0DD8">
        <w:tc>
          <w:tcPr>
            <w:tcW w:w="2763" w:type="dxa"/>
            <w:shd w:val="clear" w:color="auto" w:fill="auto"/>
            <w:vAlign w:val="center"/>
          </w:tcPr>
          <w:p w:rsidR="00B11B96" w:rsidRPr="008E0DD8" w:rsidRDefault="000F0959">
            <w:pPr>
              <w:spacing w:before="120" w:after="120"/>
              <w:rPr>
                <w:rFonts w:ascii="Calibri" w:hAnsi="Calibri" w:cs="Calibri"/>
                <w:lang w:val="en-GB"/>
              </w:rPr>
            </w:pPr>
            <w:r w:rsidRPr="008E0DD8">
              <w:rPr>
                <w:rFonts w:ascii="Calibri" w:hAnsi="Calibri" w:cs="Calibri"/>
                <w:lang w:val="en-GB"/>
              </w:rPr>
              <w:t>Dates and duration (</w:t>
            </w:r>
            <w:r w:rsidRPr="008E0DD8">
              <w:rPr>
                <w:rFonts w:ascii="Calibri" w:hAnsi="Calibri" w:cs="Calibri"/>
                <w:i/>
                <w:lang w:val="en-GB"/>
              </w:rPr>
              <w:t>from 2 to 5 working days)</w:t>
            </w:r>
          </w:p>
        </w:tc>
        <w:tc>
          <w:tcPr>
            <w:tcW w:w="7297" w:type="dxa"/>
            <w:gridSpan w:val="2"/>
            <w:shd w:val="clear" w:color="auto" w:fill="auto"/>
            <w:vAlign w:val="center"/>
          </w:tcPr>
          <w:p w:rsidR="00B11B96" w:rsidRPr="008E0DD8" w:rsidRDefault="00B11B96">
            <w:pPr>
              <w:rPr>
                <w:rFonts w:ascii="Calibri" w:hAnsi="Calibri" w:cs="Calibri"/>
                <w:i/>
                <w:iCs/>
                <w:color w:val="00B050"/>
                <w:lang w:val="en-GB"/>
              </w:rPr>
            </w:pPr>
          </w:p>
        </w:tc>
      </w:tr>
      <w:tr w:rsidR="00B11B96" w:rsidRPr="008E0DD8">
        <w:trPr>
          <w:trHeight w:val="3141"/>
        </w:trPr>
        <w:tc>
          <w:tcPr>
            <w:tcW w:w="2763" w:type="dxa"/>
            <w:shd w:val="clear" w:color="auto" w:fill="auto"/>
            <w:vAlign w:val="center"/>
          </w:tcPr>
          <w:p w:rsidR="00B11B96" w:rsidRPr="008E0DD8" w:rsidRDefault="000F0959">
            <w:pPr>
              <w:spacing w:before="120" w:after="120"/>
              <w:rPr>
                <w:rFonts w:ascii="Calibri" w:hAnsi="Calibri" w:cs="Calibri"/>
                <w:lang w:val="en-GB"/>
              </w:rPr>
            </w:pPr>
            <w:r w:rsidRPr="008E0DD8">
              <w:rPr>
                <w:rFonts w:ascii="Calibri" w:hAnsi="Calibri" w:cs="Calibri"/>
                <w:lang w:val="en-GB"/>
              </w:rPr>
              <w:t>Motivation letter (max. 700 characters)</w:t>
            </w:r>
          </w:p>
        </w:tc>
        <w:tc>
          <w:tcPr>
            <w:tcW w:w="7297" w:type="dxa"/>
            <w:gridSpan w:val="2"/>
            <w:shd w:val="clear" w:color="auto" w:fill="auto"/>
            <w:vAlign w:val="center"/>
          </w:tcPr>
          <w:p w:rsidR="00B11B96" w:rsidRPr="008E0DD8" w:rsidRDefault="000F0959">
            <w:pPr>
              <w:rPr>
                <w:rFonts w:ascii="Calibri" w:hAnsi="Calibri" w:cs="Calibri"/>
                <w:i/>
                <w:iCs/>
                <w:color w:val="00B050"/>
                <w:lang w:val="en-GB"/>
              </w:rPr>
            </w:pPr>
            <w:r w:rsidRPr="008E0DD8">
              <w:rPr>
                <w:rFonts w:ascii="Calibri" w:hAnsi="Calibri" w:cs="Calibri"/>
                <w:i/>
                <w:iCs/>
                <w:color w:val="00B050"/>
                <w:lang w:val="en-GB"/>
              </w:rPr>
              <w:t xml:space="preserve"> </w:t>
            </w:r>
          </w:p>
        </w:tc>
      </w:tr>
      <w:tr w:rsidR="00B11B96" w:rsidRPr="008E0DD8">
        <w:tc>
          <w:tcPr>
            <w:tcW w:w="2763" w:type="dxa"/>
            <w:vMerge w:val="restart"/>
            <w:shd w:val="clear" w:color="auto" w:fill="auto"/>
            <w:vAlign w:val="center"/>
          </w:tcPr>
          <w:p w:rsidR="00B11B96" w:rsidRPr="008E0DD8" w:rsidRDefault="000F0959">
            <w:pPr>
              <w:spacing w:before="120" w:after="120"/>
              <w:rPr>
                <w:rFonts w:ascii="Calibri" w:hAnsi="Calibri" w:cs="Calibri"/>
                <w:lang w:val="en-GB"/>
              </w:rPr>
            </w:pPr>
            <w:r w:rsidRPr="008E0DD8">
              <w:rPr>
                <w:rFonts w:ascii="Calibri" w:hAnsi="Calibri" w:cs="Calibri"/>
                <w:lang w:val="en-GB"/>
              </w:rPr>
              <w:t>Attachments:</w:t>
            </w:r>
          </w:p>
        </w:tc>
        <w:tc>
          <w:tcPr>
            <w:tcW w:w="3304" w:type="dxa"/>
            <w:shd w:val="clear" w:color="auto" w:fill="auto"/>
            <w:vAlign w:val="center"/>
          </w:tcPr>
          <w:p w:rsidR="00B11B96" w:rsidRPr="008E0DD8" w:rsidRDefault="000F0959">
            <w:pPr>
              <w:rPr>
                <w:rFonts w:ascii="Calibri" w:hAnsi="Calibri" w:cs="Calibri"/>
                <w:lang w:val="en-GB"/>
              </w:rPr>
            </w:pPr>
            <w:r w:rsidRPr="008E0DD8">
              <w:rPr>
                <w:rFonts w:ascii="Calibri" w:hAnsi="Calibri" w:cs="Calibri"/>
                <w:lang w:val="en-GB"/>
              </w:rPr>
              <w:t xml:space="preserve">CV                                </w:t>
            </w:r>
            <w:sdt>
              <w:sdtPr>
                <w:rPr>
                  <w:rFonts w:ascii="Calibri" w:hAnsi="Calibri" w:cs="Calibri"/>
                  <w:lang w:val="en-GB"/>
                </w:rPr>
                <w:id w:val="-1913228735"/>
                <w14:checkbox>
                  <w14:checked w14:val="1"/>
                  <w14:checkedState w14:val="2612" w14:font="MS Gothic"/>
                  <w14:uncheckedState w14:val="2610" w14:font="MS Gothic"/>
                </w14:checkbox>
              </w:sdtPr>
              <w:sdtEndPr/>
              <w:sdtContent>
                <w:r w:rsidRPr="008E0DD8">
                  <w:rPr>
                    <w:rFonts w:ascii="MS Gothic" w:eastAsia="MS Gothic" w:hAnsi="MS Gothic" w:cs="Calibri"/>
                    <w:lang w:val="en-GB"/>
                  </w:rPr>
                  <w:t>☐</w:t>
                </w:r>
              </w:sdtContent>
            </w:sdt>
          </w:p>
        </w:tc>
        <w:tc>
          <w:tcPr>
            <w:tcW w:w="3993" w:type="dxa"/>
            <w:shd w:val="clear" w:color="auto" w:fill="auto"/>
            <w:vAlign w:val="center"/>
          </w:tcPr>
          <w:p w:rsidR="00B11B96" w:rsidRPr="008E0DD8" w:rsidRDefault="000F0959">
            <w:pPr>
              <w:rPr>
                <w:rFonts w:ascii="Calibri" w:hAnsi="Calibri" w:cs="Calibri"/>
                <w:lang w:val="en-GB"/>
              </w:rPr>
            </w:pPr>
            <w:r w:rsidRPr="008E0DD8">
              <w:rPr>
                <w:rFonts w:ascii="Calibri" w:hAnsi="Calibri" w:cs="Calibri"/>
                <w:lang w:val="en-GB"/>
              </w:rPr>
              <w:t xml:space="preserve">Motivation letter          </w:t>
            </w:r>
            <w:sdt>
              <w:sdtPr>
                <w:rPr>
                  <w:rFonts w:ascii="Calibri" w:hAnsi="Calibri" w:cs="Calibri"/>
                  <w:lang w:val="en-GB"/>
                </w:rPr>
                <w:id w:val="-1044064656"/>
                <w14:checkbox>
                  <w14:checked w14:val="1"/>
                  <w14:checkedState w14:val="2612" w14:font="MS Gothic"/>
                  <w14:uncheckedState w14:val="2610" w14:font="MS Gothic"/>
                </w14:checkbox>
              </w:sdtPr>
              <w:sdtEndPr/>
              <w:sdtContent>
                <w:r w:rsidRPr="008E0DD8">
                  <w:rPr>
                    <w:rFonts w:ascii="MS Gothic" w:eastAsia="MS Gothic" w:hAnsi="MS Gothic" w:cs="Calibri"/>
                    <w:lang w:val="en-GB"/>
                  </w:rPr>
                  <w:t>☐</w:t>
                </w:r>
              </w:sdtContent>
            </w:sdt>
            <w:r w:rsidRPr="008E0DD8">
              <w:rPr>
                <w:rFonts w:ascii="Calibri" w:hAnsi="Calibri" w:cs="Calibri"/>
                <w:lang w:val="en-GB"/>
              </w:rPr>
              <w:t xml:space="preserve">  </w:t>
            </w:r>
          </w:p>
        </w:tc>
      </w:tr>
      <w:tr w:rsidR="00B11B96" w:rsidRPr="008E0DD8">
        <w:tc>
          <w:tcPr>
            <w:tcW w:w="2763" w:type="dxa"/>
            <w:vMerge/>
            <w:shd w:val="clear" w:color="auto" w:fill="auto"/>
            <w:vAlign w:val="center"/>
          </w:tcPr>
          <w:p w:rsidR="00B11B96" w:rsidRPr="008E0DD8" w:rsidRDefault="00B11B96">
            <w:pPr>
              <w:spacing w:before="120" w:after="120"/>
              <w:rPr>
                <w:rFonts w:ascii="Calibri" w:hAnsi="Calibri" w:cs="Calibri"/>
                <w:lang w:val="en-GB"/>
              </w:rPr>
            </w:pPr>
          </w:p>
        </w:tc>
        <w:tc>
          <w:tcPr>
            <w:tcW w:w="3304" w:type="dxa"/>
            <w:shd w:val="clear" w:color="auto" w:fill="auto"/>
            <w:vAlign w:val="center"/>
          </w:tcPr>
          <w:p w:rsidR="00B11B96" w:rsidRPr="008E0DD8" w:rsidRDefault="000F0959">
            <w:pPr>
              <w:rPr>
                <w:rFonts w:ascii="Calibri" w:hAnsi="Calibri" w:cs="Calibri"/>
                <w:lang w:val="en-GB"/>
              </w:rPr>
            </w:pPr>
            <w:r w:rsidRPr="008E0DD8">
              <w:rPr>
                <w:rFonts w:ascii="Calibri" w:hAnsi="Calibri" w:cs="Calibri"/>
                <w:lang w:val="en-GB"/>
              </w:rPr>
              <w:t xml:space="preserve">Invitation letter         </w:t>
            </w:r>
            <w:sdt>
              <w:sdtPr>
                <w:rPr>
                  <w:rFonts w:ascii="Calibri" w:hAnsi="Calibri" w:cs="Calibri"/>
                  <w:lang w:val="en-GB"/>
                </w:rPr>
                <w:id w:val="589278300"/>
                <w14:checkbox>
                  <w14:checked w14:val="1"/>
                  <w14:checkedState w14:val="2612" w14:font="MS Gothic"/>
                  <w14:uncheckedState w14:val="2610" w14:font="MS Gothic"/>
                </w14:checkbox>
              </w:sdtPr>
              <w:sdtEndPr/>
              <w:sdtContent>
                <w:r w:rsidRPr="008E0DD8">
                  <w:rPr>
                    <w:rFonts w:ascii="MS Gothic" w:eastAsia="MS Gothic" w:hAnsi="MS Gothic" w:cs="Calibri"/>
                    <w:lang w:val="en-GB"/>
                  </w:rPr>
                  <w:t>☐</w:t>
                </w:r>
              </w:sdtContent>
            </w:sdt>
          </w:p>
        </w:tc>
        <w:tc>
          <w:tcPr>
            <w:tcW w:w="3993" w:type="dxa"/>
            <w:shd w:val="clear" w:color="auto" w:fill="auto"/>
            <w:vAlign w:val="center"/>
          </w:tcPr>
          <w:p w:rsidR="00B11B96" w:rsidRPr="008E0DD8" w:rsidRDefault="000F0959">
            <w:pPr>
              <w:rPr>
                <w:rFonts w:ascii="Calibri" w:hAnsi="Calibri" w:cs="Calibri"/>
                <w:lang w:val="en-GB"/>
              </w:rPr>
            </w:pPr>
            <w:r w:rsidRPr="008E0DD8">
              <w:rPr>
                <w:rFonts w:ascii="Calibri" w:hAnsi="Calibri" w:cs="Calibri"/>
                <w:lang w:val="en-GB"/>
              </w:rPr>
              <w:t xml:space="preserve">Work plan                       </w:t>
            </w:r>
            <w:sdt>
              <w:sdtPr>
                <w:rPr>
                  <w:rFonts w:ascii="Calibri" w:hAnsi="Calibri" w:cs="Calibri"/>
                  <w:lang w:val="en-GB"/>
                </w:rPr>
                <w:id w:val="-1311629961"/>
                <w14:checkbox>
                  <w14:checked w14:val="1"/>
                  <w14:checkedState w14:val="2612" w14:font="MS Gothic"/>
                  <w14:uncheckedState w14:val="2610" w14:font="MS Gothic"/>
                </w14:checkbox>
              </w:sdtPr>
              <w:sdtEndPr/>
              <w:sdtContent>
                <w:r w:rsidRPr="008E0DD8">
                  <w:rPr>
                    <w:rFonts w:ascii="MS Gothic" w:eastAsia="MS Gothic" w:hAnsi="MS Gothic" w:cs="Calibri"/>
                    <w:lang w:val="en-GB"/>
                  </w:rPr>
                  <w:t>☐</w:t>
                </w:r>
              </w:sdtContent>
            </w:sdt>
          </w:p>
        </w:tc>
      </w:tr>
      <w:tr w:rsidR="00B11B96" w:rsidRPr="008E0DD8">
        <w:tc>
          <w:tcPr>
            <w:tcW w:w="2763" w:type="dxa"/>
            <w:shd w:val="clear" w:color="auto" w:fill="auto"/>
            <w:vAlign w:val="center"/>
          </w:tcPr>
          <w:p w:rsidR="00B11B96" w:rsidRPr="008E0DD8" w:rsidRDefault="000F0959">
            <w:pPr>
              <w:spacing w:before="120" w:after="120"/>
              <w:rPr>
                <w:rFonts w:ascii="Calibri" w:hAnsi="Calibri" w:cs="Calibri"/>
                <w:lang w:val="en-GB"/>
              </w:rPr>
            </w:pPr>
            <w:r w:rsidRPr="008E0DD8">
              <w:rPr>
                <w:rFonts w:ascii="Calibri" w:hAnsi="Calibri" w:cs="Calibri"/>
                <w:lang w:val="en-GB"/>
              </w:rPr>
              <w:t>Date of the application:</w:t>
            </w:r>
          </w:p>
        </w:tc>
        <w:tc>
          <w:tcPr>
            <w:tcW w:w="7297" w:type="dxa"/>
            <w:gridSpan w:val="2"/>
            <w:shd w:val="clear" w:color="auto" w:fill="auto"/>
            <w:vAlign w:val="center"/>
          </w:tcPr>
          <w:p w:rsidR="00B11B96" w:rsidRPr="008E0DD8" w:rsidRDefault="00B11B96">
            <w:pPr>
              <w:rPr>
                <w:rFonts w:ascii="Calibri" w:hAnsi="Calibri" w:cs="Calibri"/>
                <w:lang w:val="en-GB"/>
              </w:rPr>
            </w:pPr>
          </w:p>
        </w:tc>
      </w:tr>
      <w:tr w:rsidR="00B11B96" w:rsidRPr="008E0DD8">
        <w:tc>
          <w:tcPr>
            <w:tcW w:w="2763" w:type="dxa"/>
            <w:shd w:val="clear" w:color="auto" w:fill="auto"/>
            <w:vAlign w:val="center"/>
          </w:tcPr>
          <w:p w:rsidR="00B11B96" w:rsidRPr="008E0DD8" w:rsidRDefault="000F0959">
            <w:pPr>
              <w:spacing w:before="120" w:after="120"/>
              <w:rPr>
                <w:rFonts w:ascii="Calibri" w:hAnsi="Calibri" w:cs="Calibri"/>
                <w:lang w:val="en-GB"/>
              </w:rPr>
            </w:pPr>
            <w:r w:rsidRPr="008E0DD8">
              <w:rPr>
                <w:rFonts w:ascii="Calibri" w:hAnsi="Calibri" w:cs="Calibri"/>
                <w:lang w:val="en-GB"/>
              </w:rPr>
              <w:t>Signature of the applicant:</w:t>
            </w:r>
          </w:p>
          <w:p w:rsidR="00B11B96" w:rsidRPr="008E0DD8" w:rsidRDefault="00B11B96">
            <w:pPr>
              <w:spacing w:before="120" w:after="120"/>
              <w:rPr>
                <w:rFonts w:ascii="Calibri" w:hAnsi="Calibri" w:cs="Calibri"/>
                <w:lang w:val="en-GB"/>
              </w:rPr>
            </w:pPr>
          </w:p>
        </w:tc>
        <w:tc>
          <w:tcPr>
            <w:tcW w:w="7297" w:type="dxa"/>
            <w:gridSpan w:val="2"/>
            <w:shd w:val="clear" w:color="auto" w:fill="auto"/>
            <w:vAlign w:val="center"/>
          </w:tcPr>
          <w:p w:rsidR="00B11B96" w:rsidRPr="008E0DD8" w:rsidRDefault="00B11B96">
            <w:pPr>
              <w:rPr>
                <w:rFonts w:ascii="Calibri" w:hAnsi="Calibri" w:cs="Calibri"/>
                <w:lang w:val="en-GB"/>
              </w:rPr>
            </w:pPr>
          </w:p>
        </w:tc>
      </w:tr>
    </w:tbl>
    <w:p w:rsidR="00B11B96" w:rsidRPr="008E0DD8" w:rsidRDefault="000F0959">
      <w:pPr>
        <w:shd w:val="clear" w:color="auto" w:fill="FFFFFF"/>
        <w:rPr>
          <w:rFonts w:ascii="Tahoma" w:hAnsi="Tahoma" w:cs="Tahoma"/>
          <w:lang w:val="en-GB"/>
        </w:rPr>
      </w:pPr>
      <w:r w:rsidRPr="008E0DD8">
        <w:rPr>
          <w:rFonts w:ascii="Tahoma" w:hAnsi="Tahoma" w:cs="Tahoma"/>
          <w:lang w:val="en-GB"/>
        </w:rPr>
        <w:br w:type="page"/>
      </w:r>
    </w:p>
    <w:p w:rsidR="00B11B96" w:rsidRPr="008E0DD8" w:rsidRDefault="000F0959">
      <w:pPr>
        <w:shd w:val="clear" w:color="auto" w:fill="FFFFFF"/>
        <w:rPr>
          <w:rFonts w:ascii="Calibri" w:hAnsi="Calibri" w:cs="Calibri"/>
          <w:b/>
          <w:color w:val="5B9BD5"/>
          <w:sz w:val="32"/>
          <w:lang w:val="en-GB"/>
        </w:rPr>
      </w:pPr>
      <w:r w:rsidRPr="008E0DD8">
        <w:rPr>
          <w:rFonts w:ascii="Calibri" w:hAnsi="Calibri" w:cs="Calibri"/>
          <w:b/>
          <w:color w:val="5B9BD5"/>
          <w:sz w:val="32"/>
          <w:lang w:val="en-GB"/>
        </w:rPr>
        <w:lastRenderedPageBreak/>
        <w:t>Financial rules:</w:t>
      </w:r>
    </w:p>
    <w:p w:rsidR="00B11B96" w:rsidRPr="008E0DD8" w:rsidRDefault="000F0959">
      <w:pPr>
        <w:pStyle w:val="ListParagraph"/>
        <w:numPr>
          <w:ilvl w:val="0"/>
          <w:numId w:val="12"/>
        </w:numPr>
        <w:shd w:val="clear" w:color="auto" w:fill="FFFFFF"/>
        <w:rPr>
          <w:rFonts w:cs="Calibri"/>
          <w:sz w:val="22"/>
          <w:lang w:val="en-GB"/>
        </w:rPr>
      </w:pPr>
      <w:r w:rsidRPr="008E0DD8">
        <w:rPr>
          <w:rFonts w:cs="Calibri"/>
          <w:sz w:val="22"/>
          <w:lang w:val="en-GB"/>
        </w:rPr>
        <w:t>For the EU-CONEXUS funds foreseen for job shadowing, the travel costs and per diem should be reimbursed according to the EU-CONEXUS budget (all the partners have foreseen some funds for the job shadowing mobility, except AUA).</w:t>
      </w:r>
    </w:p>
    <w:p w:rsidR="00B11B96" w:rsidRPr="008E0DD8" w:rsidRDefault="000F0959">
      <w:pPr>
        <w:pStyle w:val="ListParagraph"/>
        <w:numPr>
          <w:ilvl w:val="0"/>
          <w:numId w:val="12"/>
        </w:numPr>
        <w:shd w:val="clear" w:color="auto" w:fill="FFFFFF"/>
        <w:rPr>
          <w:rFonts w:cs="Calibri"/>
          <w:sz w:val="22"/>
          <w:lang w:val="en-GB"/>
        </w:rPr>
      </w:pPr>
      <w:r w:rsidRPr="008E0DD8">
        <w:rPr>
          <w:rFonts w:cs="Calibri"/>
          <w:sz w:val="22"/>
          <w:lang w:val="en-GB"/>
        </w:rPr>
        <w:t>For the job shadowing mobility that will be funded by the Erasmus+ KA103 projects, the Erasmus+ funding rules should be applied.</w:t>
      </w:r>
    </w:p>
    <w:p w:rsidR="00B11B96" w:rsidRPr="008E0DD8" w:rsidRDefault="00B11B96">
      <w:pPr>
        <w:shd w:val="clear" w:color="auto" w:fill="FFFFFF"/>
        <w:rPr>
          <w:rFonts w:ascii="Calibri" w:hAnsi="Calibri" w:cs="Calibri"/>
          <w:sz w:val="22"/>
          <w:lang w:val="en-GB"/>
        </w:rPr>
      </w:pPr>
    </w:p>
    <w:p w:rsidR="00B11B96" w:rsidRPr="008E0DD8" w:rsidRDefault="000F0959">
      <w:pPr>
        <w:shd w:val="clear" w:color="auto" w:fill="FFFFFF"/>
        <w:rPr>
          <w:rFonts w:ascii="Calibri" w:hAnsi="Calibri" w:cs="Calibri"/>
          <w:sz w:val="22"/>
          <w:lang w:val="en-GB"/>
        </w:rPr>
      </w:pPr>
      <w:r w:rsidRPr="008E0DD8">
        <w:rPr>
          <w:rFonts w:ascii="Calibri" w:hAnsi="Calibri" w:cs="Calibri"/>
          <w:b/>
          <w:color w:val="5B9BD5"/>
          <w:sz w:val="32"/>
          <w:lang w:val="en-GB"/>
        </w:rPr>
        <w:t>Necessary documents:</w:t>
      </w:r>
    </w:p>
    <w:p w:rsidR="00B11B96" w:rsidRPr="008E0DD8" w:rsidRDefault="000F0959">
      <w:pPr>
        <w:shd w:val="clear" w:color="auto" w:fill="FFFFFF"/>
        <w:rPr>
          <w:rFonts w:ascii="Calibri" w:hAnsi="Calibri" w:cs="Calibri"/>
          <w:sz w:val="22"/>
          <w:lang w:val="en-GB"/>
        </w:rPr>
      </w:pPr>
      <w:r w:rsidRPr="008E0DD8">
        <w:rPr>
          <w:rFonts w:ascii="Calibri" w:hAnsi="Calibri" w:cs="Calibri"/>
          <w:sz w:val="22"/>
          <w:lang w:val="en-GB"/>
        </w:rPr>
        <w:t xml:space="preserve">- CV </w:t>
      </w:r>
    </w:p>
    <w:p w:rsidR="00B11B96" w:rsidRPr="008E0DD8" w:rsidRDefault="000F0959">
      <w:pPr>
        <w:shd w:val="clear" w:color="auto" w:fill="FFFFFF"/>
        <w:rPr>
          <w:rFonts w:ascii="Calibri" w:hAnsi="Calibri" w:cs="Calibri"/>
          <w:sz w:val="22"/>
          <w:lang w:val="en-GB"/>
        </w:rPr>
      </w:pPr>
      <w:r w:rsidRPr="008E0DD8">
        <w:rPr>
          <w:rFonts w:ascii="Calibri" w:hAnsi="Calibri" w:cs="Calibri"/>
          <w:sz w:val="22"/>
          <w:lang w:val="en-GB"/>
        </w:rPr>
        <w:t>- Invitation Letter</w:t>
      </w:r>
    </w:p>
    <w:p w:rsidR="00B11B96" w:rsidRPr="008E0DD8" w:rsidRDefault="000F0959">
      <w:pPr>
        <w:shd w:val="clear" w:color="auto" w:fill="FFFFFF"/>
        <w:rPr>
          <w:rFonts w:ascii="Calibri" w:hAnsi="Calibri" w:cs="Calibri"/>
          <w:sz w:val="22"/>
          <w:lang w:val="en-GB"/>
        </w:rPr>
      </w:pPr>
      <w:r w:rsidRPr="008E0DD8">
        <w:rPr>
          <w:rFonts w:ascii="Calibri" w:hAnsi="Calibri" w:cs="Calibri"/>
          <w:sz w:val="22"/>
          <w:lang w:val="en-GB"/>
        </w:rPr>
        <w:t xml:space="preserve">- Job shadowing work plan </w:t>
      </w:r>
    </w:p>
    <w:p w:rsidR="00B11B96" w:rsidRPr="008E0DD8" w:rsidRDefault="00B11B96">
      <w:pPr>
        <w:shd w:val="clear" w:color="auto" w:fill="FFFFFF"/>
        <w:rPr>
          <w:rFonts w:ascii="Calibri" w:hAnsi="Calibri" w:cs="Calibri"/>
          <w:sz w:val="22"/>
          <w:lang w:val="en-GB"/>
        </w:rPr>
      </w:pPr>
    </w:p>
    <w:p w:rsidR="00B11B96" w:rsidRPr="008E0DD8" w:rsidRDefault="000F0959">
      <w:pPr>
        <w:shd w:val="clear" w:color="auto" w:fill="FFFFFF"/>
        <w:rPr>
          <w:rFonts w:ascii="Calibri" w:hAnsi="Calibri" w:cs="Calibri"/>
          <w:b/>
          <w:color w:val="5B9BD5"/>
          <w:sz w:val="32"/>
          <w:lang w:val="en-GB"/>
        </w:rPr>
      </w:pPr>
      <w:r w:rsidRPr="008E0DD8">
        <w:rPr>
          <w:rFonts w:ascii="Calibri" w:hAnsi="Calibri" w:cs="Calibri"/>
          <w:b/>
          <w:color w:val="5B9BD5"/>
          <w:sz w:val="32"/>
          <w:lang w:val="en-GB"/>
        </w:rPr>
        <w:t>Other provisions:</w:t>
      </w:r>
    </w:p>
    <w:p w:rsidR="00B11B96" w:rsidRPr="008E0DD8" w:rsidRDefault="00B11B96">
      <w:pPr>
        <w:jc w:val="both"/>
        <w:rPr>
          <w:rFonts w:ascii="Calibri" w:hAnsi="Calibri" w:cs="Calibri"/>
          <w:lang w:val="en-GB"/>
        </w:rPr>
      </w:pPr>
    </w:p>
    <w:p w:rsidR="00B11B96" w:rsidRPr="008E0DD8" w:rsidRDefault="000F0959">
      <w:pPr>
        <w:numPr>
          <w:ilvl w:val="0"/>
          <w:numId w:val="6"/>
        </w:numPr>
        <w:jc w:val="both"/>
        <w:rPr>
          <w:rFonts w:ascii="Calibri" w:hAnsi="Calibri" w:cs="Calibri"/>
          <w:b/>
          <w:sz w:val="22"/>
          <w:szCs w:val="20"/>
          <w:lang w:val="en-GB"/>
        </w:rPr>
      </w:pPr>
      <w:r w:rsidRPr="008E0DD8">
        <w:rPr>
          <w:rFonts w:ascii="Calibri" w:hAnsi="Calibri" w:cs="Calibri"/>
          <w:b/>
          <w:sz w:val="22"/>
          <w:szCs w:val="20"/>
          <w:lang w:val="en-GB"/>
        </w:rPr>
        <w:t xml:space="preserve">Integration of this call in the EU-Conexus project: </w:t>
      </w:r>
    </w:p>
    <w:p w:rsidR="00B11B96" w:rsidRPr="008E0DD8" w:rsidRDefault="00B11B96">
      <w:pPr>
        <w:rPr>
          <w:rFonts w:ascii="Calibri" w:hAnsi="Calibri" w:cs="Calibri"/>
          <w:sz w:val="22"/>
          <w:szCs w:val="20"/>
          <w:lang w:val="en-GB"/>
        </w:rPr>
      </w:pPr>
    </w:p>
    <w:p w:rsidR="00B11B96" w:rsidRPr="008E0DD8" w:rsidRDefault="000F0959">
      <w:pPr>
        <w:jc w:val="both"/>
        <w:rPr>
          <w:rFonts w:ascii="Calibri" w:hAnsi="Calibri" w:cs="Calibri"/>
          <w:sz w:val="22"/>
          <w:szCs w:val="20"/>
          <w:lang w:val="en-GB"/>
        </w:rPr>
      </w:pPr>
      <w:r w:rsidRPr="008E0DD8">
        <w:rPr>
          <w:rFonts w:ascii="Calibri" w:hAnsi="Calibri" w:cs="Calibri"/>
          <w:sz w:val="22"/>
          <w:szCs w:val="20"/>
          <w:lang w:val="en-GB"/>
        </w:rPr>
        <w:t xml:space="preserve">Individual job-shadowing will be used to encourage and develop collaborations between partners’ institutions based on a better understanding of each other administrative cultures. </w:t>
      </w:r>
    </w:p>
    <w:p w:rsidR="00B11B96" w:rsidRPr="008E0DD8" w:rsidRDefault="000F0959">
      <w:pPr>
        <w:jc w:val="both"/>
        <w:rPr>
          <w:rFonts w:ascii="Calibri" w:hAnsi="Calibri" w:cs="Calibri"/>
          <w:sz w:val="22"/>
          <w:szCs w:val="20"/>
          <w:lang w:val="en-GB"/>
        </w:rPr>
      </w:pPr>
      <w:r w:rsidRPr="008E0DD8">
        <w:rPr>
          <w:rFonts w:ascii="Calibri" w:hAnsi="Calibri" w:cs="Calibri"/>
          <w:sz w:val="22"/>
          <w:szCs w:val="20"/>
          <w:lang w:val="en-GB"/>
        </w:rPr>
        <w:t xml:space="preserve">The objective of this type of mobility is to strengthen administrative staff network and share best practices within EU-CONEXUS partners. </w:t>
      </w:r>
    </w:p>
    <w:p w:rsidR="00B11B96" w:rsidRPr="008E0DD8" w:rsidRDefault="00B11B96">
      <w:pPr>
        <w:jc w:val="both"/>
        <w:rPr>
          <w:rFonts w:ascii="Calibri" w:hAnsi="Calibri" w:cs="Calibri"/>
          <w:color w:val="FF0000"/>
          <w:sz w:val="22"/>
          <w:szCs w:val="20"/>
          <w:lang w:val="en-GB"/>
        </w:rPr>
      </w:pPr>
    </w:p>
    <w:p w:rsidR="00B11B96" w:rsidRPr="008E0DD8" w:rsidRDefault="000F0959">
      <w:pPr>
        <w:numPr>
          <w:ilvl w:val="0"/>
          <w:numId w:val="6"/>
        </w:numPr>
        <w:jc w:val="both"/>
        <w:rPr>
          <w:rFonts w:ascii="Calibri" w:eastAsia="Tahoma" w:hAnsi="Calibri" w:cs="Calibri"/>
          <w:b/>
          <w:bCs/>
          <w:i/>
          <w:iCs/>
          <w:color w:val="00B050"/>
          <w:sz w:val="20"/>
          <w:szCs w:val="18"/>
          <w:lang w:val="en-GB"/>
        </w:rPr>
      </w:pPr>
      <w:r w:rsidRPr="008E0DD8">
        <w:rPr>
          <w:rFonts w:ascii="Calibri" w:hAnsi="Calibri" w:cs="Calibri"/>
          <w:b/>
          <w:bCs/>
          <w:sz w:val="22"/>
          <w:szCs w:val="20"/>
          <w:lang w:val="en-GB"/>
        </w:rPr>
        <w:t xml:space="preserve">Suggested procedure: </w:t>
      </w:r>
    </w:p>
    <w:p w:rsidR="00B11B96" w:rsidRPr="008E0DD8" w:rsidRDefault="000F0959" w:rsidP="00F00AA3">
      <w:pPr>
        <w:pStyle w:val="ListParagraph"/>
        <w:numPr>
          <w:ilvl w:val="0"/>
          <w:numId w:val="9"/>
        </w:numPr>
        <w:spacing w:after="160" w:line="259" w:lineRule="auto"/>
        <w:rPr>
          <w:rFonts w:cs="Calibri"/>
          <w:sz w:val="22"/>
          <w:szCs w:val="20"/>
          <w:lang w:val="en-GB" w:eastAsia="fr-FR"/>
        </w:rPr>
      </w:pPr>
      <w:r w:rsidRPr="008E0DD8">
        <w:rPr>
          <w:rFonts w:cs="Calibri"/>
          <w:sz w:val="22"/>
          <w:szCs w:val="20"/>
          <w:lang w:val="en-GB"/>
        </w:rPr>
        <w:t xml:space="preserve">The applications for job-shadowing mobility should be sent to </w:t>
      </w:r>
      <w:hyperlink r:id="rId10" w:history="1">
        <w:r w:rsidR="00005013" w:rsidRPr="00091BF6">
          <w:rPr>
            <w:rStyle w:val="Hyperlink"/>
            <w:rFonts w:cs="Calibri"/>
            <w:sz w:val="22"/>
            <w:szCs w:val="20"/>
            <w:lang w:val="en-GB"/>
          </w:rPr>
          <w:t>ramona.diac@utcb.ro</w:t>
        </w:r>
      </w:hyperlink>
      <w:r w:rsidR="00005013">
        <w:rPr>
          <w:rFonts w:cs="Calibri"/>
          <w:sz w:val="22"/>
          <w:szCs w:val="20"/>
          <w:lang w:val="en-GB"/>
        </w:rPr>
        <w:t xml:space="preserve"> </w:t>
      </w:r>
    </w:p>
    <w:p w:rsidR="00B11B96" w:rsidRPr="008E0DD8" w:rsidRDefault="000F0959">
      <w:pPr>
        <w:pStyle w:val="ListParagraph"/>
        <w:numPr>
          <w:ilvl w:val="0"/>
          <w:numId w:val="9"/>
        </w:numPr>
        <w:spacing w:after="160" w:line="259" w:lineRule="auto"/>
        <w:rPr>
          <w:rFonts w:cs="Calibri"/>
          <w:sz w:val="22"/>
          <w:szCs w:val="20"/>
          <w:lang w:val="en-GB"/>
        </w:rPr>
      </w:pPr>
      <w:r w:rsidRPr="008E0DD8">
        <w:rPr>
          <w:rFonts w:cs="Calibri"/>
          <w:sz w:val="22"/>
          <w:szCs w:val="20"/>
          <w:lang w:val="en-GB"/>
        </w:rPr>
        <w:t xml:space="preserve">The check of formal eligibility will be done by the International Relations Office of the </w:t>
      </w:r>
      <w:r w:rsidR="00F00AA3" w:rsidRPr="008E0DD8">
        <w:rPr>
          <w:rFonts w:cs="Calibri"/>
          <w:sz w:val="22"/>
          <w:szCs w:val="20"/>
          <w:lang w:val="en-GB"/>
        </w:rPr>
        <w:t>Technical University of Constructions Bucharest</w:t>
      </w:r>
      <w:r w:rsidRPr="008E0DD8">
        <w:rPr>
          <w:rFonts w:cs="Calibri"/>
          <w:sz w:val="22"/>
          <w:szCs w:val="20"/>
          <w:lang w:val="en-GB"/>
        </w:rPr>
        <w:t xml:space="preserve"> within 10 working days from the day of application. </w:t>
      </w:r>
    </w:p>
    <w:p w:rsidR="00B11B96" w:rsidRPr="008E0DD8" w:rsidRDefault="000F0959">
      <w:pPr>
        <w:pStyle w:val="ListParagraph"/>
        <w:numPr>
          <w:ilvl w:val="0"/>
          <w:numId w:val="9"/>
        </w:numPr>
        <w:spacing w:after="160" w:line="259" w:lineRule="auto"/>
        <w:rPr>
          <w:rFonts w:cs="Calibri"/>
          <w:sz w:val="22"/>
          <w:szCs w:val="20"/>
          <w:lang w:val="en-GB"/>
        </w:rPr>
      </w:pPr>
      <w:r w:rsidRPr="008E0DD8">
        <w:rPr>
          <w:rFonts w:cs="Calibri"/>
          <w:sz w:val="22"/>
          <w:szCs w:val="20"/>
          <w:lang w:val="en-GB"/>
        </w:rPr>
        <w:t>The final decision on the application will be made by the head of the home department (i.e. by the applicant’s direct superior), by the International Relations Officer responsible for the outgoing mobility and by the EU-Conexus Mobility Office coordinator at the home university.</w:t>
      </w:r>
    </w:p>
    <w:p w:rsidR="00B11B96" w:rsidRPr="008E0DD8" w:rsidRDefault="00B11B96">
      <w:pPr>
        <w:ind w:left="720"/>
        <w:jc w:val="both"/>
        <w:rPr>
          <w:rFonts w:ascii="Calibri" w:hAnsi="Calibri" w:cs="Calibri"/>
          <w:b/>
          <w:sz w:val="22"/>
          <w:szCs w:val="20"/>
          <w:lang w:val="en-GB"/>
        </w:rPr>
      </w:pPr>
    </w:p>
    <w:p w:rsidR="00B11B96" w:rsidRPr="008E0DD8" w:rsidRDefault="000F0959">
      <w:pPr>
        <w:numPr>
          <w:ilvl w:val="0"/>
          <w:numId w:val="6"/>
        </w:numPr>
        <w:jc w:val="both"/>
        <w:rPr>
          <w:rFonts w:ascii="Calibri" w:hAnsi="Calibri" w:cs="Calibri"/>
          <w:b/>
          <w:sz w:val="22"/>
          <w:szCs w:val="20"/>
          <w:lang w:val="en-GB"/>
        </w:rPr>
      </w:pPr>
      <w:r w:rsidRPr="008E0DD8">
        <w:rPr>
          <w:rFonts w:ascii="Calibri" w:hAnsi="Calibri" w:cs="Calibri"/>
          <w:b/>
          <w:sz w:val="22"/>
          <w:szCs w:val="20"/>
          <w:lang w:val="en-GB"/>
        </w:rPr>
        <w:t xml:space="preserve">Eligible staff: </w:t>
      </w:r>
    </w:p>
    <w:p w:rsidR="00B11B96" w:rsidRPr="008E0DD8" w:rsidRDefault="000F0959">
      <w:pPr>
        <w:ind w:left="708"/>
        <w:jc w:val="both"/>
        <w:rPr>
          <w:rFonts w:ascii="Calibri" w:hAnsi="Calibri" w:cs="Calibri"/>
          <w:sz w:val="22"/>
          <w:szCs w:val="20"/>
          <w:lang w:val="en-GB"/>
        </w:rPr>
      </w:pPr>
      <w:r w:rsidRPr="008E0DD8">
        <w:rPr>
          <w:rFonts w:ascii="Calibri" w:hAnsi="Calibri" w:cs="Calibri"/>
          <w:sz w:val="22"/>
          <w:szCs w:val="20"/>
          <w:lang w:val="en-GB"/>
        </w:rPr>
        <w:t xml:space="preserve">All staff from all departments/services (accounts/finance, human resources, communication, IT…) of EU-CONEXUS partners are eligible to individual job shadowing. </w:t>
      </w:r>
    </w:p>
    <w:p w:rsidR="00B11B96" w:rsidRPr="008E0DD8" w:rsidRDefault="00B11B96">
      <w:pPr>
        <w:jc w:val="both"/>
        <w:rPr>
          <w:rFonts w:ascii="Calibri" w:hAnsi="Calibri" w:cs="Calibri"/>
          <w:sz w:val="22"/>
          <w:szCs w:val="20"/>
          <w:lang w:val="en-GB"/>
        </w:rPr>
      </w:pPr>
    </w:p>
    <w:p w:rsidR="00B11B96" w:rsidRPr="008E0DD8" w:rsidRDefault="00B11B96">
      <w:pPr>
        <w:jc w:val="both"/>
        <w:rPr>
          <w:rFonts w:ascii="Calibri" w:hAnsi="Calibri" w:cs="Calibri"/>
          <w:sz w:val="22"/>
          <w:szCs w:val="20"/>
          <w:lang w:val="en-GB"/>
        </w:rPr>
      </w:pPr>
    </w:p>
    <w:p w:rsidR="00B11B96" w:rsidRPr="008E0DD8" w:rsidRDefault="000F0959">
      <w:pPr>
        <w:numPr>
          <w:ilvl w:val="0"/>
          <w:numId w:val="6"/>
        </w:numPr>
        <w:jc w:val="both"/>
        <w:rPr>
          <w:rFonts w:ascii="Calibri" w:hAnsi="Calibri" w:cs="Calibri"/>
          <w:b/>
          <w:sz w:val="22"/>
          <w:szCs w:val="20"/>
          <w:lang w:val="en-GB"/>
        </w:rPr>
      </w:pPr>
      <w:r w:rsidRPr="008E0DD8">
        <w:rPr>
          <w:rFonts w:ascii="Calibri" w:hAnsi="Calibri" w:cs="Calibri"/>
          <w:b/>
          <w:sz w:val="22"/>
          <w:szCs w:val="20"/>
          <w:lang w:val="en-GB"/>
        </w:rPr>
        <w:t>Specific conditions:</w:t>
      </w:r>
    </w:p>
    <w:p w:rsidR="00B11B96" w:rsidRPr="008E0DD8" w:rsidRDefault="000F0959">
      <w:pPr>
        <w:numPr>
          <w:ilvl w:val="0"/>
          <w:numId w:val="5"/>
        </w:numPr>
        <w:jc w:val="both"/>
        <w:rPr>
          <w:rFonts w:ascii="Calibri" w:hAnsi="Calibri" w:cs="Calibri"/>
          <w:sz w:val="22"/>
          <w:szCs w:val="20"/>
          <w:lang w:val="en-GB"/>
        </w:rPr>
      </w:pPr>
      <w:r w:rsidRPr="008E0DD8">
        <w:rPr>
          <w:rFonts w:ascii="Calibri" w:hAnsi="Calibri" w:cs="Calibri"/>
          <w:sz w:val="22"/>
          <w:szCs w:val="20"/>
          <w:lang w:val="en-GB"/>
        </w:rPr>
        <w:t xml:space="preserve">The mobility should be </w:t>
      </w:r>
      <w:r w:rsidRPr="008E0DD8">
        <w:rPr>
          <w:rFonts w:ascii="Calibri" w:hAnsi="Calibri" w:cs="Calibri"/>
          <w:b/>
          <w:sz w:val="22"/>
          <w:szCs w:val="20"/>
          <w:lang w:val="en-GB"/>
        </w:rPr>
        <w:t>in one partner institution of the EU-CONEXUS project</w:t>
      </w:r>
      <w:r w:rsidRPr="008E0DD8">
        <w:rPr>
          <w:rFonts w:ascii="Calibri" w:hAnsi="Calibri" w:cs="Calibri"/>
          <w:sz w:val="22"/>
          <w:szCs w:val="20"/>
          <w:lang w:val="en-GB"/>
        </w:rPr>
        <w:t xml:space="preserve"> for this call. </w:t>
      </w:r>
    </w:p>
    <w:p w:rsidR="00B11B96" w:rsidRPr="008E0DD8" w:rsidRDefault="000F0959">
      <w:pPr>
        <w:numPr>
          <w:ilvl w:val="0"/>
          <w:numId w:val="5"/>
        </w:numPr>
        <w:jc w:val="both"/>
        <w:rPr>
          <w:rFonts w:ascii="Calibri" w:hAnsi="Calibri" w:cs="Calibri"/>
          <w:sz w:val="22"/>
          <w:szCs w:val="20"/>
          <w:lang w:val="en-GB"/>
        </w:rPr>
      </w:pPr>
      <w:r w:rsidRPr="008E0DD8">
        <w:rPr>
          <w:rFonts w:ascii="Calibri" w:hAnsi="Calibri" w:cs="Calibri"/>
          <w:sz w:val="22"/>
          <w:szCs w:val="20"/>
          <w:lang w:val="en-GB"/>
        </w:rPr>
        <w:t xml:space="preserve">Optimal Job-shadowing duration is 2 to 3 days. The stay should </w:t>
      </w:r>
      <w:r w:rsidRPr="008E0DD8">
        <w:rPr>
          <w:rFonts w:ascii="Calibri" w:hAnsi="Calibri" w:cs="Calibri"/>
          <w:b/>
          <w:sz w:val="22"/>
          <w:szCs w:val="20"/>
          <w:lang w:val="en-GB"/>
        </w:rPr>
        <w:t>not exceed 5 working days</w:t>
      </w:r>
      <w:r w:rsidRPr="008E0DD8">
        <w:rPr>
          <w:rFonts w:ascii="Calibri" w:hAnsi="Calibri" w:cs="Calibri"/>
          <w:sz w:val="22"/>
          <w:szCs w:val="20"/>
          <w:lang w:val="en-GB"/>
        </w:rPr>
        <w:t xml:space="preserve">. </w:t>
      </w:r>
    </w:p>
    <w:p w:rsidR="00B11B96" w:rsidRPr="008E0DD8" w:rsidRDefault="000F0959">
      <w:pPr>
        <w:numPr>
          <w:ilvl w:val="0"/>
          <w:numId w:val="5"/>
        </w:numPr>
        <w:jc w:val="both"/>
        <w:rPr>
          <w:rFonts w:ascii="Calibri" w:hAnsi="Calibri" w:cs="Calibri"/>
          <w:sz w:val="22"/>
          <w:szCs w:val="20"/>
          <w:lang w:val="en-GB"/>
        </w:rPr>
      </w:pPr>
      <w:r w:rsidRPr="008E0DD8">
        <w:rPr>
          <w:rFonts w:ascii="Calibri" w:hAnsi="Calibri" w:cs="Calibri"/>
          <w:sz w:val="22"/>
          <w:szCs w:val="20"/>
          <w:lang w:val="en-GB"/>
        </w:rPr>
        <w:t xml:space="preserve">The funding will only be </w:t>
      </w:r>
      <w:r w:rsidRPr="008E0DD8">
        <w:rPr>
          <w:rFonts w:ascii="Calibri" w:hAnsi="Calibri" w:cs="Calibri"/>
          <w:b/>
          <w:sz w:val="22"/>
          <w:szCs w:val="20"/>
          <w:lang w:val="en-GB"/>
        </w:rPr>
        <w:t xml:space="preserve">for travel expenses and per diem, </w:t>
      </w:r>
      <w:r w:rsidRPr="008E0DD8">
        <w:rPr>
          <w:rFonts w:ascii="Calibri" w:hAnsi="Calibri" w:cs="Calibri"/>
          <w:sz w:val="22"/>
          <w:szCs w:val="20"/>
          <w:lang w:val="en-GB"/>
        </w:rPr>
        <w:t xml:space="preserve">either according to the amounts foreseen in the EU-Conexus project by the partner institutions or according to the Erasmus+ rules if the mobility is funded by Erasmus+ KA103. </w:t>
      </w:r>
    </w:p>
    <w:p w:rsidR="00B11B96" w:rsidRPr="008E0DD8" w:rsidRDefault="000F0959">
      <w:pPr>
        <w:numPr>
          <w:ilvl w:val="0"/>
          <w:numId w:val="5"/>
        </w:numPr>
        <w:jc w:val="both"/>
        <w:rPr>
          <w:rFonts w:ascii="Calibri" w:hAnsi="Calibri" w:cs="Calibri"/>
          <w:sz w:val="22"/>
          <w:szCs w:val="20"/>
          <w:lang w:val="en-GB"/>
        </w:rPr>
      </w:pPr>
      <w:r w:rsidRPr="008E0DD8">
        <w:rPr>
          <w:rFonts w:ascii="Calibri" w:hAnsi="Calibri" w:cs="Calibri"/>
          <w:sz w:val="22"/>
          <w:szCs w:val="20"/>
          <w:lang w:val="en-GB"/>
        </w:rPr>
        <w:t xml:space="preserve">Because this mobility is funded by the EU programme, </w:t>
      </w:r>
      <w:r w:rsidRPr="008E0DD8">
        <w:rPr>
          <w:rFonts w:ascii="Calibri" w:hAnsi="Calibri" w:cs="Calibri"/>
          <w:b/>
          <w:sz w:val="22"/>
          <w:szCs w:val="20"/>
          <w:lang w:val="en-GB"/>
        </w:rPr>
        <w:t>the EU-CONEXUS logo and the ERASMUS + logo</w:t>
      </w:r>
      <w:r w:rsidRPr="008E0DD8">
        <w:rPr>
          <w:rFonts w:ascii="Calibri" w:hAnsi="Calibri" w:cs="Calibri"/>
          <w:sz w:val="22"/>
          <w:szCs w:val="20"/>
          <w:lang w:val="en-GB"/>
        </w:rPr>
        <w:t xml:space="preserve"> should be included in all presentations made abroad or any communication support of the beneficiary. </w:t>
      </w:r>
    </w:p>
    <w:p w:rsidR="00B11B96" w:rsidRPr="008E0DD8" w:rsidRDefault="000F0959">
      <w:pPr>
        <w:numPr>
          <w:ilvl w:val="0"/>
          <w:numId w:val="5"/>
        </w:numPr>
        <w:jc w:val="both"/>
        <w:rPr>
          <w:rFonts w:ascii="Calibri" w:hAnsi="Calibri" w:cs="Calibri"/>
          <w:sz w:val="22"/>
          <w:szCs w:val="20"/>
          <w:lang w:val="en-GB"/>
        </w:rPr>
      </w:pPr>
      <w:r w:rsidRPr="008E0DD8">
        <w:rPr>
          <w:rFonts w:ascii="Calibri" w:hAnsi="Calibri" w:cs="Calibri"/>
          <w:sz w:val="22"/>
          <w:szCs w:val="20"/>
          <w:lang w:val="en-GB"/>
        </w:rPr>
        <w:t xml:space="preserve">Once the project is over, the beneficiary </w:t>
      </w:r>
      <w:r w:rsidRPr="008E0DD8">
        <w:rPr>
          <w:rFonts w:ascii="Calibri" w:hAnsi="Calibri" w:cs="Calibri"/>
          <w:b/>
          <w:sz w:val="22"/>
          <w:szCs w:val="20"/>
          <w:lang w:val="en-GB"/>
        </w:rPr>
        <w:t>must submit a short report in English on his/her experience</w:t>
      </w:r>
      <w:r w:rsidRPr="008E0DD8">
        <w:rPr>
          <w:rFonts w:ascii="Calibri" w:hAnsi="Calibri" w:cs="Calibri"/>
          <w:sz w:val="22"/>
          <w:szCs w:val="20"/>
          <w:lang w:val="en-GB"/>
        </w:rPr>
        <w:t xml:space="preserve"> and explain the (attended) results of this project linked to the EU-CONEXUS project. </w:t>
      </w:r>
    </w:p>
    <w:p w:rsidR="00B11B96" w:rsidRPr="008E0DD8" w:rsidRDefault="000F0959">
      <w:pPr>
        <w:numPr>
          <w:ilvl w:val="0"/>
          <w:numId w:val="5"/>
        </w:numPr>
        <w:jc w:val="both"/>
        <w:rPr>
          <w:rFonts w:ascii="Calibri" w:hAnsi="Calibri" w:cs="Calibri"/>
          <w:sz w:val="22"/>
          <w:szCs w:val="20"/>
          <w:lang w:val="en-GB"/>
        </w:rPr>
      </w:pPr>
      <w:r w:rsidRPr="008E0DD8">
        <w:rPr>
          <w:rFonts w:ascii="Calibri" w:hAnsi="Calibri" w:cs="Calibri"/>
          <w:sz w:val="22"/>
          <w:szCs w:val="20"/>
          <w:lang w:val="en-GB"/>
        </w:rPr>
        <w:t xml:space="preserve">If you use social media, please include the #EUCONEXUS in all posts. </w:t>
      </w:r>
    </w:p>
    <w:p w:rsidR="00B11B96" w:rsidRPr="008E0DD8" w:rsidRDefault="00B11B96">
      <w:pPr>
        <w:jc w:val="both"/>
        <w:rPr>
          <w:rFonts w:ascii="Calibri" w:hAnsi="Calibri" w:cs="Calibri"/>
          <w:sz w:val="22"/>
          <w:szCs w:val="20"/>
          <w:lang w:val="en-GB"/>
        </w:rPr>
      </w:pPr>
    </w:p>
    <w:p w:rsidR="00B11B96" w:rsidRPr="008E0DD8" w:rsidRDefault="00B11B96">
      <w:pPr>
        <w:jc w:val="both"/>
        <w:rPr>
          <w:rFonts w:ascii="Calibri" w:hAnsi="Calibri" w:cs="Calibri"/>
          <w:b/>
          <w:color w:val="5B9BD5"/>
          <w:sz w:val="20"/>
          <w:szCs w:val="20"/>
          <w:lang w:val="en-GB"/>
        </w:rPr>
      </w:pPr>
    </w:p>
    <w:p w:rsidR="00B11B96" w:rsidRPr="008E0DD8" w:rsidRDefault="000F0959">
      <w:pPr>
        <w:jc w:val="both"/>
        <w:rPr>
          <w:rFonts w:ascii="Calibri" w:hAnsi="Calibri" w:cs="Calibri"/>
          <w:b/>
          <w:sz w:val="20"/>
          <w:szCs w:val="20"/>
          <w:lang w:val="en-GB"/>
        </w:rPr>
      </w:pPr>
      <w:r w:rsidRPr="008E0DD8">
        <w:rPr>
          <w:rFonts w:ascii="Calibri" w:hAnsi="Calibri" w:cs="Calibri"/>
          <w:b/>
          <w:color w:val="5B9BD5"/>
          <w:sz w:val="32"/>
          <w:lang w:val="en-GB"/>
        </w:rPr>
        <w:t>Call deadline:</w:t>
      </w:r>
      <w:r w:rsidRPr="008E0DD8">
        <w:rPr>
          <w:rFonts w:ascii="Calibri" w:hAnsi="Calibri" w:cs="Calibri"/>
          <w:b/>
          <w:sz w:val="20"/>
          <w:szCs w:val="20"/>
          <w:lang w:val="en-GB"/>
        </w:rPr>
        <w:t xml:space="preserve"> </w:t>
      </w:r>
    </w:p>
    <w:p w:rsidR="00B11B96" w:rsidRPr="008E0DD8" w:rsidRDefault="00B11B96">
      <w:pPr>
        <w:ind w:left="720"/>
        <w:jc w:val="both"/>
        <w:rPr>
          <w:rFonts w:ascii="Calibri" w:hAnsi="Calibri" w:cs="Calibri"/>
          <w:b/>
          <w:sz w:val="20"/>
          <w:szCs w:val="20"/>
          <w:lang w:val="en-GB"/>
        </w:rPr>
      </w:pPr>
    </w:p>
    <w:p w:rsidR="00B11B96" w:rsidRPr="008E0DD8" w:rsidRDefault="000F0959">
      <w:pPr>
        <w:jc w:val="both"/>
        <w:rPr>
          <w:rFonts w:ascii="Calibri" w:hAnsi="Calibri" w:cs="Calibri"/>
          <w:sz w:val="22"/>
          <w:szCs w:val="20"/>
          <w:lang w:val="en-GB"/>
        </w:rPr>
      </w:pPr>
      <w:r w:rsidRPr="008E0DD8">
        <w:rPr>
          <w:rFonts w:ascii="Calibri" w:hAnsi="Calibri" w:cs="Calibri"/>
          <w:sz w:val="22"/>
          <w:szCs w:val="20"/>
          <w:lang w:val="en-GB"/>
        </w:rPr>
        <w:t xml:space="preserve">This call is </w:t>
      </w:r>
      <w:r w:rsidRPr="008E0DD8">
        <w:rPr>
          <w:rFonts w:ascii="Calibri" w:hAnsi="Calibri" w:cs="Calibri"/>
          <w:b/>
          <w:sz w:val="22"/>
          <w:szCs w:val="20"/>
          <w:lang w:val="en-GB"/>
        </w:rPr>
        <w:t>an open call</w:t>
      </w:r>
      <w:r w:rsidRPr="008E0DD8">
        <w:rPr>
          <w:rFonts w:ascii="Calibri" w:hAnsi="Calibri" w:cs="Calibri"/>
          <w:sz w:val="22"/>
          <w:szCs w:val="20"/>
          <w:lang w:val="en-GB"/>
        </w:rPr>
        <w:t xml:space="preserve"> f</w:t>
      </w:r>
      <w:r w:rsidR="009309E4">
        <w:rPr>
          <w:rFonts w:ascii="Calibri" w:hAnsi="Calibri" w:cs="Calibri"/>
          <w:sz w:val="22"/>
          <w:szCs w:val="20"/>
          <w:lang w:val="en-GB"/>
        </w:rPr>
        <w:t>or the project period un</w:t>
      </w:r>
      <w:r w:rsidR="00C802A7">
        <w:rPr>
          <w:rFonts w:ascii="Calibri" w:hAnsi="Calibri" w:cs="Calibri"/>
          <w:sz w:val="22"/>
          <w:szCs w:val="20"/>
          <w:lang w:val="en-GB"/>
        </w:rPr>
        <w:t>til 31.01.</w:t>
      </w:r>
      <w:bookmarkStart w:id="0" w:name="_GoBack"/>
      <w:bookmarkEnd w:id="0"/>
      <w:r w:rsidR="009309E4">
        <w:rPr>
          <w:rFonts w:ascii="Calibri" w:hAnsi="Calibri" w:cs="Calibri"/>
          <w:sz w:val="22"/>
          <w:szCs w:val="20"/>
          <w:lang w:val="en-GB"/>
        </w:rPr>
        <w:t>2022 (this date may vary, depending on the number of places available).</w:t>
      </w:r>
    </w:p>
    <w:p w:rsidR="00B11B96" w:rsidRPr="008E0DD8" w:rsidRDefault="00B11B96">
      <w:pPr>
        <w:jc w:val="both"/>
        <w:rPr>
          <w:rFonts w:ascii="Calibri" w:hAnsi="Calibri" w:cs="Calibri"/>
          <w:sz w:val="20"/>
          <w:szCs w:val="20"/>
          <w:lang w:val="en-GB"/>
        </w:rPr>
      </w:pPr>
    </w:p>
    <w:p w:rsidR="00B11B96" w:rsidRPr="008E0DD8" w:rsidRDefault="00B11B96">
      <w:pPr>
        <w:jc w:val="both"/>
        <w:rPr>
          <w:rFonts w:ascii="Calibri" w:hAnsi="Calibri" w:cs="Calibri"/>
          <w:sz w:val="20"/>
          <w:szCs w:val="20"/>
          <w:lang w:val="en-GB"/>
        </w:rPr>
      </w:pPr>
    </w:p>
    <w:p w:rsidR="00B11B96" w:rsidRPr="008E0DD8" w:rsidRDefault="00B11B96">
      <w:pPr>
        <w:pStyle w:val="ListParagraph"/>
        <w:jc w:val="both"/>
        <w:rPr>
          <w:rFonts w:ascii="Tahoma" w:hAnsi="Tahoma" w:cs="Tahoma"/>
          <w:sz w:val="20"/>
          <w:szCs w:val="20"/>
          <w:lang w:val="en-GB"/>
        </w:rPr>
      </w:pPr>
    </w:p>
    <w:sectPr w:rsidR="00B11B96" w:rsidRPr="008E0DD8">
      <w:pgSz w:w="11906" w:h="16838"/>
      <w:pgMar w:top="720" w:right="68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1D" w:rsidRDefault="0060791D">
      <w:r>
        <w:separator/>
      </w:r>
    </w:p>
  </w:endnote>
  <w:endnote w:type="continuationSeparator" w:id="0">
    <w:p w:rsidR="0060791D" w:rsidRDefault="0060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1D" w:rsidRDefault="0060791D">
      <w:r>
        <w:separator/>
      </w:r>
    </w:p>
  </w:footnote>
  <w:footnote w:type="continuationSeparator" w:id="0">
    <w:p w:rsidR="0060791D" w:rsidRDefault="006079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5A0C"/>
    <w:multiLevelType w:val="hybridMultilevel"/>
    <w:tmpl w:val="8F1A6650"/>
    <w:lvl w:ilvl="0" w:tplc="6BE00BCA">
      <w:start w:val="1"/>
      <w:numFmt w:val="bullet"/>
      <w:lvlText w:val=""/>
      <w:lvlJc w:val="left"/>
      <w:pPr>
        <w:ind w:left="720" w:hanging="360"/>
      </w:pPr>
      <w:rPr>
        <w:rFonts w:ascii="Symbol" w:eastAsia="Times New Roman" w:hAnsi="Symbol" w:cs="Tahoma" w:hint="default"/>
      </w:rPr>
    </w:lvl>
    <w:lvl w:ilvl="1" w:tplc="9C6A2F6A">
      <w:start w:val="1"/>
      <w:numFmt w:val="bullet"/>
      <w:lvlText w:val="o"/>
      <w:lvlJc w:val="left"/>
      <w:pPr>
        <w:ind w:left="1440" w:hanging="360"/>
      </w:pPr>
      <w:rPr>
        <w:rFonts w:ascii="Courier New" w:hAnsi="Courier New" w:cs="Courier New" w:hint="default"/>
      </w:rPr>
    </w:lvl>
    <w:lvl w:ilvl="2" w:tplc="7F0A0AEA">
      <w:start w:val="1"/>
      <w:numFmt w:val="bullet"/>
      <w:lvlText w:val=""/>
      <w:lvlJc w:val="left"/>
      <w:pPr>
        <w:ind w:left="2160" w:hanging="360"/>
      </w:pPr>
      <w:rPr>
        <w:rFonts w:ascii="Wingdings" w:hAnsi="Wingdings" w:hint="default"/>
      </w:rPr>
    </w:lvl>
    <w:lvl w:ilvl="3" w:tplc="F8D4A80A">
      <w:start w:val="1"/>
      <w:numFmt w:val="bullet"/>
      <w:lvlText w:val=""/>
      <w:lvlJc w:val="left"/>
      <w:pPr>
        <w:ind w:left="2880" w:hanging="360"/>
      </w:pPr>
      <w:rPr>
        <w:rFonts w:ascii="Symbol" w:hAnsi="Symbol" w:hint="default"/>
      </w:rPr>
    </w:lvl>
    <w:lvl w:ilvl="4" w:tplc="057A7BA6">
      <w:start w:val="1"/>
      <w:numFmt w:val="bullet"/>
      <w:lvlText w:val="o"/>
      <w:lvlJc w:val="left"/>
      <w:pPr>
        <w:ind w:left="3600" w:hanging="360"/>
      </w:pPr>
      <w:rPr>
        <w:rFonts w:ascii="Courier New" w:hAnsi="Courier New" w:cs="Courier New" w:hint="default"/>
      </w:rPr>
    </w:lvl>
    <w:lvl w:ilvl="5" w:tplc="03009942">
      <w:start w:val="1"/>
      <w:numFmt w:val="bullet"/>
      <w:lvlText w:val=""/>
      <w:lvlJc w:val="left"/>
      <w:pPr>
        <w:ind w:left="4320" w:hanging="360"/>
      </w:pPr>
      <w:rPr>
        <w:rFonts w:ascii="Wingdings" w:hAnsi="Wingdings" w:hint="default"/>
      </w:rPr>
    </w:lvl>
    <w:lvl w:ilvl="6" w:tplc="FB34C198">
      <w:start w:val="1"/>
      <w:numFmt w:val="bullet"/>
      <w:lvlText w:val=""/>
      <w:lvlJc w:val="left"/>
      <w:pPr>
        <w:ind w:left="5040" w:hanging="360"/>
      </w:pPr>
      <w:rPr>
        <w:rFonts w:ascii="Symbol" w:hAnsi="Symbol" w:hint="default"/>
      </w:rPr>
    </w:lvl>
    <w:lvl w:ilvl="7" w:tplc="600AF90E">
      <w:start w:val="1"/>
      <w:numFmt w:val="bullet"/>
      <w:lvlText w:val="o"/>
      <w:lvlJc w:val="left"/>
      <w:pPr>
        <w:ind w:left="5760" w:hanging="360"/>
      </w:pPr>
      <w:rPr>
        <w:rFonts w:ascii="Courier New" w:hAnsi="Courier New" w:cs="Courier New" w:hint="default"/>
      </w:rPr>
    </w:lvl>
    <w:lvl w:ilvl="8" w:tplc="2B782402">
      <w:start w:val="1"/>
      <w:numFmt w:val="bullet"/>
      <w:lvlText w:val=""/>
      <w:lvlJc w:val="left"/>
      <w:pPr>
        <w:ind w:left="6480" w:hanging="360"/>
      </w:pPr>
      <w:rPr>
        <w:rFonts w:ascii="Wingdings" w:hAnsi="Wingdings" w:hint="default"/>
      </w:rPr>
    </w:lvl>
  </w:abstractNum>
  <w:abstractNum w:abstractNumId="1" w15:restartNumberingAfterBreak="0">
    <w:nsid w:val="15E360F4"/>
    <w:multiLevelType w:val="hybridMultilevel"/>
    <w:tmpl w:val="5C046790"/>
    <w:lvl w:ilvl="0" w:tplc="9A6A6574">
      <w:start w:val="1"/>
      <w:numFmt w:val="bullet"/>
      <w:lvlText w:val=""/>
      <w:lvlJc w:val="left"/>
      <w:pPr>
        <w:ind w:left="720" w:hanging="360"/>
      </w:pPr>
      <w:rPr>
        <w:rFonts w:ascii="Symbol" w:hAnsi="Symbol" w:hint="default"/>
      </w:rPr>
    </w:lvl>
    <w:lvl w:ilvl="1" w:tplc="6810BDBE">
      <w:start w:val="1"/>
      <w:numFmt w:val="bullet"/>
      <w:lvlText w:val="o"/>
      <w:lvlJc w:val="left"/>
      <w:pPr>
        <w:ind w:left="1440" w:hanging="360"/>
      </w:pPr>
      <w:rPr>
        <w:rFonts w:ascii="Courier New" w:hAnsi="Courier New" w:hint="default"/>
      </w:rPr>
    </w:lvl>
    <w:lvl w:ilvl="2" w:tplc="94C6D64E">
      <w:start w:val="1"/>
      <w:numFmt w:val="bullet"/>
      <w:lvlText w:val=""/>
      <w:lvlJc w:val="left"/>
      <w:pPr>
        <w:ind w:left="2160" w:hanging="360"/>
      </w:pPr>
      <w:rPr>
        <w:rFonts w:ascii="Wingdings" w:hAnsi="Wingdings" w:hint="default"/>
      </w:rPr>
    </w:lvl>
    <w:lvl w:ilvl="3" w:tplc="211ED8F8">
      <w:start w:val="1"/>
      <w:numFmt w:val="bullet"/>
      <w:lvlText w:val=""/>
      <w:lvlJc w:val="left"/>
      <w:pPr>
        <w:ind w:left="2880" w:hanging="360"/>
      </w:pPr>
      <w:rPr>
        <w:rFonts w:ascii="Symbol" w:hAnsi="Symbol" w:hint="default"/>
      </w:rPr>
    </w:lvl>
    <w:lvl w:ilvl="4" w:tplc="3E046D28">
      <w:start w:val="1"/>
      <w:numFmt w:val="bullet"/>
      <w:lvlText w:val="o"/>
      <w:lvlJc w:val="left"/>
      <w:pPr>
        <w:ind w:left="3600" w:hanging="360"/>
      </w:pPr>
      <w:rPr>
        <w:rFonts w:ascii="Courier New" w:hAnsi="Courier New" w:hint="default"/>
      </w:rPr>
    </w:lvl>
    <w:lvl w:ilvl="5" w:tplc="1EF28A58">
      <w:start w:val="1"/>
      <w:numFmt w:val="bullet"/>
      <w:lvlText w:val=""/>
      <w:lvlJc w:val="left"/>
      <w:pPr>
        <w:ind w:left="4320" w:hanging="360"/>
      </w:pPr>
      <w:rPr>
        <w:rFonts w:ascii="Wingdings" w:hAnsi="Wingdings" w:hint="default"/>
      </w:rPr>
    </w:lvl>
    <w:lvl w:ilvl="6" w:tplc="DE7A6F54">
      <w:start w:val="1"/>
      <w:numFmt w:val="bullet"/>
      <w:lvlText w:val=""/>
      <w:lvlJc w:val="left"/>
      <w:pPr>
        <w:ind w:left="5040" w:hanging="360"/>
      </w:pPr>
      <w:rPr>
        <w:rFonts w:ascii="Symbol" w:hAnsi="Symbol" w:hint="default"/>
      </w:rPr>
    </w:lvl>
    <w:lvl w:ilvl="7" w:tplc="5C92C818">
      <w:start w:val="1"/>
      <w:numFmt w:val="bullet"/>
      <w:lvlText w:val="o"/>
      <w:lvlJc w:val="left"/>
      <w:pPr>
        <w:ind w:left="5760" w:hanging="360"/>
      </w:pPr>
      <w:rPr>
        <w:rFonts w:ascii="Courier New" w:hAnsi="Courier New" w:hint="default"/>
      </w:rPr>
    </w:lvl>
    <w:lvl w:ilvl="8" w:tplc="B7BC3512">
      <w:start w:val="1"/>
      <w:numFmt w:val="bullet"/>
      <w:lvlText w:val=""/>
      <w:lvlJc w:val="left"/>
      <w:pPr>
        <w:ind w:left="6480" w:hanging="360"/>
      </w:pPr>
      <w:rPr>
        <w:rFonts w:ascii="Wingdings" w:hAnsi="Wingdings" w:hint="default"/>
      </w:rPr>
    </w:lvl>
  </w:abstractNum>
  <w:abstractNum w:abstractNumId="2" w15:restartNumberingAfterBreak="0">
    <w:nsid w:val="162416E9"/>
    <w:multiLevelType w:val="hybridMultilevel"/>
    <w:tmpl w:val="4BD6B58C"/>
    <w:lvl w:ilvl="0" w:tplc="3E140074">
      <w:start w:val="1"/>
      <w:numFmt w:val="bullet"/>
      <w:lvlText w:val="-"/>
      <w:lvlJc w:val="left"/>
      <w:pPr>
        <w:ind w:left="927" w:hanging="360"/>
      </w:pPr>
      <w:rPr>
        <w:rFonts w:ascii="Calibri" w:eastAsia="Calibri" w:hAnsi="Calibri" w:cs="Calibri" w:hint="default"/>
      </w:rPr>
    </w:lvl>
    <w:lvl w:ilvl="1" w:tplc="B02032DA">
      <w:start w:val="1"/>
      <w:numFmt w:val="bullet"/>
      <w:lvlText w:val="o"/>
      <w:lvlJc w:val="left"/>
      <w:pPr>
        <w:ind w:left="1440" w:hanging="360"/>
      </w:pPr>
      <w:rPr>
        <w:rFonts w:ascii="Courier New" w:hAnsi="Courier New" w:cs="Courier New" w:hint="default"/>
      </w:rPr>
    </w:lvl>
    <w:lvl w:ilvl="2" w:tplc="63E8537A">
      <w:start w:val="1"/>
      <w:numFmt w:val="bullet"/>
      <w:lvlText w:val=""/>
      <w:lvlJc w:val="left"/>
      <w:pPr>
        <w:ind w:left="2160" w:hanging="360"/>
      </w:pPr>
      <w:rPr>
        <w:rFonts w:ascii="Wingdings" w:hAnsi="Wingdings" w:hint="default"/>
      </w:rPr>
    </w:lvl>
    <w:lvl w:ilvl="3" w:tplc="0890B520">
      <w:start w:val="1"/>
      <w:numFmt w:val="bullet"/>
      <w:lvlText w:val=""/>
      <w:lvlJc w:val="left"/>
      <w:pPr>
        <w:ind w:left="2880" w:hanging="360"/>
      </w:pPr>
      <w:rPr>
        <w:rFonts w:ascii="Symbol" w:hAnsi="Symbol" w:hint="default"/>
      </w:rPr>
    </w:lvl>
    <w:lvl w:ilvl="4" w:tplc="395869A2">
      <w:start w:val="1"/>
      <w:numFmt w:val="bullet"/>
      <w:lvlText w:val="o"/>
      <w:lvlJc w:val="left"/>
      <w:pPr>
        <w:ind w:left="3600" w:hanging="360"/>
      </w:pPr>
      <w:rPr>
        <w:rFonts w:ascii="Courier New" w:hAnsi="Courier New" w:cs="Courier New" w:hint="default"/>
      </w:rPr>
    </w:lvl>
    <w:lvl w:ilvl="5" w:tplc="D6646932">
      <w:start w:val="1"/>
      <w:numFmt w:val="bullet"/>
      <w:lvlText w:val=""/>
      <w:lvlJc w:val="left"/>
      <w:pPr>
        <w:ind w:left="4320" w:hanging="360"/>
      </w:pPr>
      <w:rPr>
        <w:rFonts w:ascii="Wingdings" w:hAnsi="Wingdings" w:hint="default"/>
      </w:rPr>
    </w:lvl>
    <w:lvl w:ilvl="6" w:tplc="43F2E650">
      <w:start w:val="1"/>
      <w:numFmt w:val="bullet"/>
      <w:lvlText w:val=""/>
      <w:lvlJc w:val="left"/>
      <w:pPr>
        <w:ind w:left="5040" w:hanging="360"/>
      </w:pPr>
      <w:rPr>
        <w:rFonts w:ascii="Symbol" w:hAnsi="Symbol" w:hint="default"/>
      </w:rPr>
    </w:lvl>
    <w:lvl w:ilvl="7" w:tplc="411ACF4C">
      <w:start w:val="1"/>
      <w:numFmt w:val="bullet"/>
      <w:lvlText w:val="o"/>
      <w:lvlJc w:val="left"/>
      <w:pPr>
        <w:ind w:left="5760" w:hanging="360"/>
      </w:pPr>
      <w:rPr>
        <w:rFonts w:ascii="Courier New" w:hAnsi="Courier New" w:cs="Courier New" w:hint="default"/>
      </w:rPr>
    </w:lvl>
    <w:lvl w:ilvl="8" w:tplc="15C0A62A">
      <w:start w:val="1"/>
      <w:numFmt w:val="bullet"/>
      <w:lvlText w:val=""/>
      <w:lvlJc w:val="left"/>
      <w:pPr>
        <w:ind w:left="6480" w:hanging="360"/>
      </w:pPr>
      <w:rPr>
        <w:rFonts w:ascii="Wingdings" w:hAnsi="Wingdings" w:hint="default"/>
      </w:rPr>
    </w:lvl>
  </w:abstractNum>
  <w:abstractNum w:abstractNumId="3" w15:restartNumberingAfterBreak="0">
    <w:nsid w:val="1AC82DC6"/>
    <w:multiLevelType w:val="hybridMultilevel"/>
    <w:tmpl w:val="A336CF38"/>
    <w:lvl w:ilvl="0" w:tplc="251613B2">
      <w:start w:val="1"/>
      <w:numFmt w:val="upperLetter"/>
      <w:lvlText w:val="%1)"/>
      <w:lvlJc w:val="left"/>
      <w:pPr>
        <w:ind w:left="720" w:hanging="360"/>
      </w:pPr>
      <w:rPr>
        <w:rFonts w:hint="default"/>
      </w:rPr>
    </w:lvl>
    <w:lvl w:ilvl="1" w:tplc="FCB2E2E2">
      <w:start w:val="1"/>
      <w:numFmt w:val="lowerLetter"/>
      <w:lvlText w:val="%2."/>
      <w:lvlJc w:val="left"/>
      <w:pPr>
        <w:ind w:left="1440" w:hanging="360"/>
      </w:pPr>
    </w:lvl>
    <w:lvl w:ilvl="2" w:tplc="79F060DE">
      <w:start w:val="1"/>
      <w:numFmt w:val="lowerRoman"/>
      <w:lvlText w:val="%3."/>
      <w:lvlJc w:val="right"/>
      <w:pPr>
        <w:ind w:left="2160" w:hanging="180"/>
      </w:pPr>
    </w:lvl>
    <w:lvl w:ilvl="3" w:tplc="A050927C">
      <w:start w:val="1"/>
      <w:numFmt w:val="decimal"/>
      <w:lvlText w:val="%4."/>
      <w:lvlJc w:val="left"/>
      <w:pPr>
        <w:ind w:left="2880" w:hanging="360"/>
      </w:pPr>
    </w:lvl>
    <w:lvl w:ilvl="4" w:tplc="4C245D14">
      <w:start w:val="1"/>
      <w:numFmt w:val="lowerLetter"/>
      <w:lvlText w:val="%5."/>
      <w:lvlJc w:val="left"/>
      <w:pPr>
        <w:ind w:left="3600" w:hanging="360"/>
      </w:pPr>
    </w:lvl>
    <w:lvl w:ilvl="5" w:tplc="24C61836">
      <w:start w:val="1"/>
      <w:numFmt w:val="lowerRoman"/>
      <w:lvlText w:val="%6."/>
      <w:lvlJc w:val="right"/>
      <w:pPr>
        <w:ind w:left="4320" w:hanging="180"/>
      </w:pPr>
    </w:lvl>
    <w:lvl w:ilvl="6" w:tplc="50960968">
      <w:start w:val="1"/>
      <w:numFmt w:val="decimal"/>
      <w:lvlText w:val="%7."/>
      <w:lvlJc w:val="left"/>
      <w:pPr>
        <w:ind w:left="5040" w:hanging="360"/>
      </w:pPr>
    </w:lvl>
    <w:lvl w:ilvl="7" w:tplc="41BA11A0">
      <w:start w:val="1"/>
      <w:numFmt w:val="lowerLetter"/>
      <w:lvlText w:val="%8."/>
      <w:lvlJc w:val="left"/>
      <w:pPr>
        <w:ind w:left="5760" w:hanging="360"/>
      </w:pPr>
    </w:lvl>
    <w:lvl w:ilvl="8" w:tplc="6AF6F9B6">
      <w:start w:val="1"/>
      <w:numFmt w:val="lowerRoman"/>
      <w:lvlText w:val="%9."/>
      <w:lvlJc w:val="right"/>
      <w:pPr>
        <w:ind w:left="6480" w:hanging="180"/>
      </w:pPr>
    </w:lvl>
  </w:abstractNum>
  <w:abstractNum w:abstractNumId="4" w15:restartNumberingAfterBreak="0">
    <w:nsid w:val="1C9D5C2E"/>
    <w:multiLevelType w:val="hybridMultilevel"/>
    <w:tmpl w:val="22F8C5AA"/>
    <w:lvl w:ilvl="0" w:tplc="9A7633E0">
      <w:start w:val="1"/>
      <w:numFmt w:val="bullet"/>
      <w:lvlText w:val="-"/>
      <w:lvlJc w:val="left"/>
      <w:pPr>
        <w:ind w:left="720" w:hanging="360"/>
      </w:pPr>
      <w:rPr>
        <w:rFonts w:ascii="Tahoma" w:eastAsia="Times New Roman" w:hAnsi="Tahoma" w:cs="Tahoma" w:hint="default"/>
      </w:rPr>
    </w:lvl>
    <w:lvl w:ilvl="1" w:tplc="7B2A8C20">
      <w:start w:val="1"/>
      <w:numFmt w:val="bullet"/>
      <w:lvlText w:val="o"/>
      <w:lvlJc w:val="left"/>
      <w:pPr>
        <w:ind w:left="1440" w:hanging="360"/>
      </w:pPr>
      <w:rPr>
        <w:rFonts w:ascii="Courier New" w:hAnsi="Courier New" w:cs="Courier New" w:hint="default"/>
      </w:rPr>
    </w:lvl>
    <w:lvl w:ilvl="2" w:tplc="328477CC">
      <w:start w:val="1"/>
      <w:numFmt w:val="bullet"/>
      <w:lvlText w:val=""/>
      <w:lvlJc w:val="left"/>
      <w:pPr>
        <w:ind w:left="2160" w:hanging="360"/>
      </w:pPr>
      <w:rPr>
        <w:rFonts w:ascii="Wingdings" w:hAnsi="Wingdings" w:hint="default"/>
      </w:rPr>
    </w:lvl>
    <w:lvl w:ilvl="3" w:tplc="309C5222">
      <w:start w:val="1"/>
      <w:numFmt w:val="bullet"/>
      <w:lvlText w:val=""/>
      <w:lvlJc w:val="left"/>
      <w:pPr>
        <w:ind w:left="2880" w:hanging="360"/>
      </w:pPr>
      <w:rPr>
        <w:rFonts w:ascii="Symbol" w:hAnsi="Symbol" w:hint="default"/>
      </w:rPr>
    </w:lvl>
    <w:lvl w:ilvl="4" w:tplc="5E2C180A">
      <w:start w:val="1"/>
      <w:numFmt w:val="bullet"/>
      <w:lvlText w:val="o"/>
      <w:lvlJc w:val="left"/>
      <w:pPr>
        <w:ind w:left="3600" w:hanging="360"/>
      </w:pPr>
      <w:rPr>
        <w:rFonts w:ascii="Courier New" w:hAnsi="Courier New" w:cs="Courier New" w:hint="default"/>
      </w:rPr>
    </w:lvl>
    <w:lvl w:ilvl="5" w:tplc="95C4F432">
      <w:start w:val="1"/>
      <w:numFmt w:val="bullet"/>
      <w:lvlText w:val=""/>
      <w:lvlJc w:val="left"/>
      <w:pPr>
        <w:ind w:left="4320" w:hanging="360"/>
      </w:pPr>
      <w:rPr>
        <w:rFonts w:ascii="Wingdings" w:hAnsi="Wingdings" w:hint="default"/>
      </w:rPr>
    </w:lvl>
    <w:lvl w:ilvl="6" w:tplc="C912698E">
      <w:start w:val="1"/>
      <w:numFmt w:val="bullet"/>
      <w:lvlText w:val=""/>
      <w:lvlJc w:val="left"/>
      <w:pPr>
        <w:ind w:left="5040" w:hanging="360"/>
      </w:pPr>
      <w:rPr>
        <w:rFonts w:ascii="Symbol" w:hAnsi="Symbol" w:hint="default"/>
      </w:rPr>
    </w:lvl>
    <w:lvl w:ilvl="7" w:tplc="FD2622B2">
      <w:start w:val="1"/>
      <w:numFmt w:val="bullet"/>
      <w:lvlText w:val="o"/>
      <w:lvlJc w:val="left"/>
      <w:pPr>
        <w:ind w:left="5760" w:hanging="360"/>
      </w:pPr>
      <w:rPr>
        <w:rFonts w:ascii="Courier New" w:hAnsi="Courier New" w:cs="Courier New" w:hint="default"/>
      </w:rPr>
    </w:lvl>
    <w:lvl w:ilvl="8" w:tplc="6AA602BC">
      <w:start w:val="1"/>
      <w:numFmt w:val="bullet"/>
      <w:lvlText w:val=""/>
      <w:lvlJc w:val="left"/>
      <w:pPr>
        <w:ind w:left="6480" w:hanging="360"/>
      </w:pPr>
      <w:rPr>
        <w:rFonts w:ascii="Wingdings" w:hAnsi="Wingdings" w:hint="default"/>
      </w:rPr>
    </w:lvl>
  </w:abstractNum>
  <w:abstractNum w:abstractNumId="5" w15:restartNumberingAfterBreak="0">
    <w:nsid w:val="2F946AEC"/>
    <w:multiLevelType w:val="hybridMultilevel"/>
    <w:tmpl w:val="36F01596"/>
    <w:lvl w:ilvl="0" w:tplc="71540E0E">
      <w:start w:val="1"/>
      <w:numFmt w:val="decimal"/>
      <w:lvlText w:val="%1)"/>
      <w:lvlJc w:val="left"/>
      <w:pPr>
        <w:ind w:left="720" w:hanging="360"/>
      </w:pPr>
      <w:rPr>
        <w:rFonts w:hint="default"/>
      </w:rPr>
    </w:lvl>
    <w:lvl w:ilvl="1" w:tplc="6A30529E">
      <w:start w:val="1"/>
      <w:numFmt w:val="lowerLetter"/>
      <w:lvlText w:val="%2."/>
      <w:lvlJc w:val="left"/>
      <w:pPr>
        <w:ind w:left="1440" w:hanging="360"/>
      </w:pPr>
    </w:lvl>
    <w:lvl w:ilvl="2" w:tplc="F9364AB4">
      <w:start w:val="1"/>
      <w:numFmt w:val="lowerRoman"/>
      <w:lvlText w:val="%3."/>
      <w:lvlJc w:val="right"/>
      <w:pPr>
        <w:ind w:left="2160" w:hanging="180"/>
      </w:pPr>
    </w:lvl>
    <w:lvl w:ilvl="3" w:tplc="62AAB264">
      <w:start w:val="1"/>
      <w:numFmt w:val="decimal"/>
      <w:lvlText w:val="%4."/>
      <w:lvlJc w:val="left"/>
      <w:pPr>
        <w:ind w:left="2880" w:hanging="360"/>
      </w:pPr>
    </w:lvl>
    <w:lvl w:ilvl="4" w:tplc="2302668A">
      <w:start w:val="1"/>
      <w:numFmt w:val="lowerLetter"/>
      <w:lvlText w:val="%5."/>
      <w:lvlJc w:val="left"/>
      <w:pPr>
        <w:ind w:left="3600" w:hanging="360"/>
      </w:pPr>
    </w:lvl>
    <w:lvl w:ilvl="5" w:tplc="15EED328">
      <w:start w:val="1"/>
      <w:numFmt w:val="lowerRoman"/>
      <w:lvlText w:val="%6."/>
      <w:lvlJc w:val="right"/>
      <w:pPr>
        <w:ind w:left="4320" w:hanging="180"/>
      </w:pPr>
    </w:lvl>
    <w:lvl w:ilvl="6" w:tplc="24E0054C">
      <w:start w:val="1"/>
      <w:numFmt w:val="decimal"/>
      <w:lvlText w:val="%7."/>
      <w:lvlJc w:val="left"/>
      <w:pPr>
        <w:ind w:left="5040" w:hanging="360"/>
      </w:pPr>
    </w:lvl>
    <w:lvl w:ilvl="7" w:tplc="8E7488D4">
      <w:start w:val="1"/>
      <w:numFmt w:val="lowerLetter"/>
      <w:lvlText w:val="%8."/>
      <w:lvlJc w:val="left"/>
      <w:pPr>
        <w:ind w:left="5760" w:hanging="360"/>
      </w:pPr>
    </w:lvl>
    <w:lvl w:ilvl="8" w:tplc="A7E23B1A">
      <w:start w:val="1"/>
      <w:numFmt w:val="lowerRoman"/>
      <w:lvlText w:val="%9."/>
      <w:lvlJc w:val="right"/>
      <w:pPr>
        <w:ind w:left="6480" w:hanging="180"/>
      </w:pPr>
    </w:lvl>
  </w:abstractNum>
  <w:abstractNum w:abstractNumId="6" w15:restartNumberingAfterBreak="0">
    <w:nsid w:val="37EA543F"/>
    <w:multiLevelType w:val="hybridMultilevel"/>
    <w:tmpl w:val="55E0DEE2"/>
    <w:lvl w:ilvl="0" w:tplc="0B7849E2">
      <w:start w:val="1"/>
      <w:numFmt w:val="bullet"/>
      <w:lvlText w:val=""/>
      <w:lvlJc w:val="left"/>
      <w:pPr>
        <w:ind w:left="720" w:hanging="360"/>
      </w:pPr>
      <w:rPr>
        <w:rFonts w:ascii="Symbol" w:eastAsia="Times New Roman" w:hAnsi="Symbol" w:cs="Tahoma" w:hint="default"/>
      </w:rPr>
    </w:lvl>
    <w:lvl w:ilvl="1" w:tplc="D2361BC8">
      <w:start w:val="1"/>
      <w:numFmt w:val="bullet"/>
      <w:lvlText w:val="o"/>
      <w:lvlJc w:val="left"/>
      <w:pPr>
        <w:ind w:left="1440" w:hanging="360"/>
      </w:pPr>
      <w:rPr>
        <w:rFonts w:ascii="Courier New" w:hAnsi="Courier New" w:cs="Courier New" w:hint="default"/>
      </w:rPr>
    </w:lvl>
    <w:lvl w:ilvl="2" w:tplc="31DC4520">
      <w:start w:val="1"/>
      <w:numFmt w:val="bullet"/>
      <w:lvlText w:val=""/>
      <w:lvlJc w:val="left"/>
      <w:pPr>
        <w:ind w:left="2160" w:hanging="360"/>
      </w:pPr>
      <w:rPr>
        <w:rFonts w:ascii="Wingdings" w:hAnsi="Wingdings" w:hint="default"/>
      </w:rPr>
    </w:lvl>
    <w:lvl w:ilvl="3" w:tplc="4536A4A6">
      <w:start w:val="1"/>
      <w:numFmt w:val="bullet"/>
      <w:lvlText w:val=""/>
      <w:lvlJc w:val="left"/>
      <w:pPr>
        <w:ind w:left="2880" w:hanging="360"/>
      </w:pPr>
      <w:rPr>
        <w:rFonts w:ascii="Symbol" w:hAnsi="Symbol" w:hint="default"/>
      </w:rPr>
    </w:lvl>
    <w:lvl w:ilvl="4" w:tplc="E6781634">
      <w:start w:val="1"/>
      <w:numFmt w:val="bullet"/>
      <w:lvlText w:val="o"/>
      <w:lvlJc w:val="left"/>
      <w:pPr>
        <w:ind w:left="3600" w:hanging="360"/>
      </w:pPr>
      <w:rPr>
        <w:rFonts w:ascii="Courier New" w:hAnsi="Courier New" w:cs="Courier New" w:hint="default"/>
      </w:rPr>
    </w:lvl>
    <w:lvl w:ilvl="5" w:tplc="05E20C7A">
      <w:start w:val="1"/>
      <w:numFmt w:val="bullet"/>
      <w:lvlText w:val=""/>
      <w:lvlJc w:val="left"/>
      <w:pPr>
        <w:ind w:left="4320" w:hanging="360"/>
      </w:pPr>
      <w:rPr>
        <w:rFonts w:ascii="Wingdings" w:hAnsi="Wingdings" w:hint="default"/>
      </w:rPr>
    </w:lvl>
    <w:lvl w:ilvl="6" w:tplc="1F94D52C">
      <w:start w:val="1"/>
      <w:numFmt w:val="bullet"/>
      <w:lvlText w:val=""/>
      <w:lvlJc w:val="left"/>
      <w:pPr>
        <w:ind w:left="5040" w:hanging="360"/>
      </w:pPr>
      <w:rPr>
        <w:rFonts w:ascii="Symbol" w:hAnsi="Symbol" w:hint="default"/>
      </w:rPr>
    </w:lvl>
    <w:lvl w:ilvl="7" w:tplc="9A84665C">
      <w:start w:val="1"/>
      <w:numFmt w:val="bullet"/>
      <w:lvlText w:val="o"/>
      <w:lvlJc w:val="left"/>
      <w:pPr>
        <w:ind w:left="5760" w:hanging="360"/>
      </w:pPr>
      <w:rPr>
        <w:rFonts w:ascii="Courier New" w:hAnsi="Courier New" w:cs="Courier New" w:hint="default"/>
      </w:rPr>
    </w:lvl>
    <w:lvl w:ilvl="8" w:tplc="77AA1920">
      <w:start w:val="1"/>
      <w:numFmt w:val="bullet"/>
      <w:lvlText w:val=""/>
      <w:lvlJc w:val="left"/>
      <w:pPr>
        <w:ind w:left="6480" w:hanging="360"/>
      </w:pPr>
      <w:rPr>
        <w:rFonts w:ascii="Wingdings" w:hAnsi="Wingdings" w:hint="default"/>
      </w:rPr>
    </w:lvl>
  </w:abstractNum>
  <w:abstractNum w:abstractNumId="7" w15:restartNumberingAfterBreak="0">
    <w:nsid w:val="3EA63012"/>
    <w:multiLevelType w:val="hybridMultilevel"/>
    <w:tmpl w:val="994A2F46"/>
    <w:lvl w:ilvl="0" w:tplc="0116E0EC">
      <w:start w:val="1"/>
      <w:numFmt w:val="bullet"/>
      <w:lvlText w:val="-"/>
      <w:lvlJc w:val="left"/>
      <w:pPr>
        <w:ind w:left="720" w:hanging="360"/>
      </w:pPr>
      <w:rPr>
        <w:rFonts w:ascii="Tahoma" w:eastAsia="Times New Roman" w:hAnsi="Tahoma" w:cs="Tahoma" w:hint="default"/>
      </w:rPr>
    </w:lvl>
    <w:lvl w:ilvl="1" w:tplc="82A8FE54">
      <w:start w:val="1"/>
      <w:numFmt w:val="bullet"/>
      <w:lvlText w:val="o"/>
      <w:lvlJc w:val="left"/>
      <w:pPr>
        <w:ind w:left="1440" w:hanging="360"/>
      </w:pPr>
      <w:rPr>
        <w:rFonts w:ascii="Courier New" w:hAnsi="Courier New" w:cs="Courier New" w:hint="default"/>
      </w:rPr>
    </w:lvl>
    <w:lvl w:ilvl="2" w:tplc="A65E080E">
      <w:start w:val="1"/>
      <w:numFmt w:val="bullet"/>
      <w:lvlText w:val=""/>
      <w:lvlJc w:val="left"/>
      <w:pPr>
        <w:ind w:left="2160" w:hanging="360"/>
      </w:pPr>
      <w:rPr>
        <w:rFonts w:ascii="Wingdings" w:hAnsi="Wingdings" w:hint="default"/>
      </w:rPr>
    </w:lvl>
    <w:lvl w:ilvl="3" w:tplc="8376CB32">
      <w:start w:val="1"/>
      <w:numFmt w:val="bullet"/>
      <w:lvlText w:val=""/>
      <w:lvlJc w:val="left"/>
      <w:pPr>
        <w:ind w:left="2880" w:hanging="360"/>
      </w:pPr>
      <w:rPr>
        <w:rFonts w:ascii="Symbol" w:hAnsi="Symbol" w:hint="default"/>
      </w:rPr>
    </w:lvl>
    <w:lvl w:ilvl="4" w:tplc="EB302DD8">
      <w:start w:val="1"/>
      <w:numFmt w:val="bullet"/>
      <w:lvlText w:val="o"/>
      <w:lvlJc w:val="left"/>
      <w:pPr>
        <w:ind w:left="3600" w:hanging="360"/>
      </w:pPr>
      <w:rPr>
        <w:rFonts w:ascii="Courier New" w:hAnsi="Courier New" w:cs="Courier New" w:hint="default"/>
      </w:rPr>
    </w:lvl>
    <w:lvl w:ilvl="5" w:tplc="1E5AA694">
      <w:start w:val="1"/>
      <w:numFmt w:val="bullet"/>
      <w:lvlText w:val=""/>
      <w:lvlJc w:val="left"/>
      <w:pPr>
        <w:ind w:left="4320" w:hanging="360"/>
      </w:pPr>
      <w:rPr>
        <w:rFonts w:ascii="Wingdings" w:hAnsi="Wingdings" w:hint="default"/>
      </w:rPr>
    </w:lvl>
    <w:lvl w:ilvl="6" w:tplc="0D0264A0">
      <w:start w:val="1"/>
      <w:numFmt w:val="bullet"/>
      <w:lvlText w:val=""/>
      <w:lvlJc w:val="left"/>
      <w:pPr>
        <w:ind w:left="5040" w:hanging="360"/>
      </w:pPr>
      <w:rPr>
        <w:rFonts w:ascii="Symbol" w:hAnsi="Symbol" w:hint="default"/>
      </w:rPr>
    </w:lvl>
    <w:lvl w:ilvl="7" w:tplc="CFB020B4">
      <w:start w:val="1"/>
      <w:numFmt w:val="bullet"/>
      <w:lvlText w:val="o"/>
      <w:lvlJc w:val="left"/>
      <w:pPr>
        <w:ind w:left="5760" w:hanging="360"/>
      </w:pPr>
      <w:rPr>
        <w:rFonts w:ascii="Courier New" w:hAnsi="Courier New" w:cs="Courier New" w:hint="default"/>
      </w:rPr>
    </w:lvl>
    <w:lvl w:ilvl="8" w:tplc="0930B01A">
      <w:start w:val="1"/>
      <w:numFmt w:val="bullet"/>
      <w:lvlText w:val=""/>
      <w:lvlJc w:val="left"/>
      <w:pPr>
        <w:ind w:left="6480" w:hanging="360"/>
      </w:pPr>
      <w:rPr>
        <w:rFonts w:ascii="Wingdings" w:hAnsi="Wingdings" w:hint="default"/>
      </w:rPr>
    </w:lvl>
  </w:abstractNum>
  <w:abstractNum w:abstractNumId="8" w15:restartNumberingAfterBreak="0">
    <w:nsid w:val="3ED77EA9"/>
    <w:multiLevelType w:val="hybridMultilevel"/>
    <w:tmpl w:val="FA2CFB44"/>
    <w:lvl w:ilvl="0" w:tplc="F218148C">
      <w:start w:val="1"/>
      <w:numFmt w:val="decimal"/>
      <w:lvlText w:val="%1."/>
      <w:lvlJc w:val="left"/>
      <w:pPr>
        <w:ind w:left="720" w:hanging="360"/>
      </w:pPr>
      <w:rPr>
        <w:rFonts w:hint="default"/>
      </w:rPr>
    </w:lvl>
    <w:lvl w:ilvl="1" w:tplc="A44A4B6C">
      <w:start w:val="1"/>
      <w:numFmt w:val="lowerLetter"/>
      <w:lvlText w:val="%2."/>
      <w:lvlJc w:val="left"/>
      <w:pPr>
        <w:ind w:left="1440" w:hanging="360"/>
      </w:pPr>
    </w:lvl>
    <w:lvl w:ilvl="2" w:tplc="C22A3D14">
      <w:start w:val="1"/>
      <w:numFmt w:val="lowerRoman"/>
      <w:lvlText w:val="%3."/>
      <w:lvlJc w:val="right"/>
      <w:pPr>
        <w:ind w:left="2160" w:hanging="180"/>
      </w:pPr>
    </w:lvl>
    <w:lvl w:ilvl="3" w:tplc="742E728E">
      <w:start w:val="1"/>
      <w:numFmt w:val="decimal"/>
      <w:lvlText w:val="%4."/>
      <w:lvlJc w:val="left"/>
      <w:pPr>
        <w:ind w:left="2880" w:hanging="360"/>
      </w:pPr>
    </w:lvl>
    <w:lvl w:ilvl="4" w:tplc="4546F3C0">
      <w:start w:val="1"/>
      <w:numFmt w:val="lowerLetter"/>
      <w:lvlText w:val="%5."/>
      <w:lvlJc w:val="left"/>
      <w:pPr>
        <w:ind w:left="3600" w:hanging="360"/>
      </w:pPr>
    </w:lvl>
    <w:lvl w:ilvl="5" w:tplc="AA9E17A4">
      <w:start w:val="1"/>
      <w:numFmt w:val="lowerRoman"/>
      <w:lvlText w:val="%6."/>
      <w:lvlJc w:val="right"/>
      <w:pPr>
        <w:ind w:left="4320" w:hanging="180"/>
      </w:pPr>
    </w:lvl>
    <w:lvl w:ilvl="6" w:tplc="54AEF302">
      <w:start w:val="1"/>
      <w:numFmt w:val="decimal"/>
      <w:lvlText w:val="%7."/>
      <w:lvlJc w:val="left"/>
      <w:pPr>
        <w:ind w:left="5040" w:hanging="360"/>
      </w:pPr>
    </w:lvl>
    <w:lvl w:ilvl="7" w:tplc="46767040">
      <w:start w:val="1"/>
      <w:numFmt w:val="lowerLetter"/>
      <w:lvlText w:val="%8."/>
      <w:lvlJc w:val="left"/>
      <w:pPr>
        <w:ind w:left="5760" w:hanging="360"/>
      </w:pPr>
    </w:lvl>
    <w:lvl w:ilvl="8" w:tplc="DF381A8E">
      <w:start w:val="1"/>
      <w:numFmt w:val="lowerRoman"/>
      <w:lvlText w:val="%9."/>
      <w:lvlJc w:val="right"/>
      <w:pPr>
        <w:ind w:left="6480" w:hanging="180"/>
      </w:pPr>
    </w:lvl>
  </w:abstractNum>
  <w:abstractNum w:abstractNumId="9" w15:restartNumberingAfterBreak="0">
    <w:nsid w:val="422F5474"/>
    <w:multiLevelType w:val="hybridMultilevel"/>
    <w:tmpl w:val="66D0B644"/>
    <w:lvl w:ilvl="0" w:tplc="CFF8D492">
      <w:start w:val="1"/>
      <w:numFmt w:val="bullet"/>
      <w:lvlText w:val=""/>
      <w:lvlJc w:val="left"/>
      <w:pPr>
        <w:ind w:left="720" w:hanging="360"/>
      </w:pPr>
      <w:rPr>
        <w:rFonts w:ascii="Symbol" w:hAnsi="Symbol" w:hint="default"/>
      </w:rPr>
    </w:lvl>
    <w:lvl w:ilvl="1" w:tplc="9ECC7CA4">
      <w:start w:val="1"/>
      <w:numFmt w:val="bullet"/>
      <w:lvlText w:val="o"/>
      <w:lvlJc w:val="left"/>
      <w:pPr>
        <w:ind w:left="1440" w:hanging="360"/>
      </w:pPr>
      <w:rPr>
        <w:rFonts w:ascii="Courier New" w:hAnsi="Courier New" w:cs="Courier New" w:hint="default"/>
      </w:rPr>
    </w:lvl>
    <w:lvl w:ilvl="2" w:tplc="FC10ACD0">
      <w:start w:val="1"/>
      <w:numFmt w:val="bullet"/>
      <w:lvlText w:val=""/>
      <w:lvlJc w:val="left"/>
      <w:pPr>
        <w:ind w:left="2160" w:hanging="360"/>
      </w:pPr>
      <w:rPr>
        <w:rFonts w:ascii="Wingdings" w:hAnsi="Wingdings" w:hint="default"/>
      </w:rPr>
    </w:lvl>
    <w:lvl w:ilvl="3" w:tplc="1214E7D8">
      <w:start w:val="1"/>
      <w:numFmt w:val="bullet"/>
      <w:lvlText w:val=""/>
      <w:lvlJc w:val="left"/>
      <w:pPr>
        <w:ind w:left="2880" w:hanging="360"/>
      </w:pPr>
      <w:rPr>
        <w:rFonts w:ascii="Symbol" w:hAnsi="Symbol" w:hint="default"/>
      </w:rPr>
    </w:lvl>
    <w:lvl w:ilvl="4" w:tplc="F29C086C">
      <w:start w:val="1"/>
      <w:numFmt w:val="bullet"/>
      <w:lvlText w:val="o"/>
      <w:lvlJc w:val="left"/>
      <w:pPr>
        <w:ind w:left="3600" w:hanging="360"/>
      </w:pPr>
      <w:rPr>
        <w:rFonts w:ascii="Courier New" w:hAnsi="Courier New" w:cs="Courier New" w:hint="default"/>
      </w:rPr>
    </w:lvl>
    <w:lvl w:ilvl="5" w:tplc="760ADFBC">
      <w:start w:val="1"/>
      <w:numFmt w:val="bullet"/>
      <w:lvlText w:val=""/>
      <w:lvlJc w:val="left"/>
      <w:pPr>
        <w:ind w:left="4320" w:hanging="360"/>
      </w:pPr>
      <w:rPr>
        <w:rFonts w:ascii="Wingdings" w:hAnsi="Wingdings" w:hint="default"/>
      </w:rPr>
    </w:lvl>
    <w:lvl w:ilvl="6" w:tplc="E9282986">
      <w:start w:val="1"/>
      <w:numFmt w:val="bullet"/>
      <w:lvlText w:val=""/>
      <w:lvlJc w:val="left"/>
      <w:pPr>
        <w:ind w:left="5040" w:hanging="360"/>
      </w:pPr>
      <w:rPr>
        <w:rFonts w:ascii="Symbol" w:hAnsi="Symbol" w:hint="default"/>
      </w:rPr>
    </w:lvl>
    <w:lvl w:ilvl="7" w:tplc="7534AA22">
      <w:start w:val="1"/>
      <w:numFmt w:val="bullet"/>
      <w:lvlText w:val="o"/>
      <w:lvlJc w:val="left"/>
      <w:pPr>
        <w:ind w:left="5760" w:hanging="360"/>
      </w:pPr>
      <w:rPr>
        <w:rFonts w:ascii="Courier New" w:hAnsi="Courier New" w:cs="Courier New" w:hint="default"/>
      </w:rPr>
    </w:lvl>
    <w:lvl w:ilvl="8" w:tplc="84B49366">
      <w:start w:val="1"/>
      <w:numFmt w:val="bullet"/>
      <w:lvlText w:val=""/>
      <w:lvlJc w:val="left"/>
      <w:pPr>
        <w:ind w:left="6480" w:hanging="360"/>
      </w:pPr>
      <w:rPr>
        <w:rFonts w:ascii="Wingdings" w:hAnsi="Wingdings" w:hint="default"/>
      </w:rPr>
    </w:lvl>
  </w:abstractNum>
  <w:abstractNum w:abstractNumId="10" w15:restartNumberingAfterBreak="0">
    <w:nsid w:val="61A70616"/>
    <w:multiLevelType w:val="hybridMultilevel"/>
    <w:tmpl w:val="45C278FE"/>
    <w:lvl w:ilvl="0" w:tplc="2F5E7750">
      <w:start w:val="1"/>
      <w:numFmt w:val="bullet"/>
      <w:lvlText w:val=""/>
      <w:lvlJc w:val="left"/>
      <w:pPr>
        <w:ind w:left="644" w:hanging="360"/>
      </w:pPr>
      <w:rPr>
        <w:rFonts w:ascii="Symbol" w:hAnsi="Symbol" w:hint="default"/>
        <w:color w:val="auto"/>
      </w:rPr>
    </w:lvl>
    <w:lvl w:ilvl="1" w:tplc="BEF2DE5E">
      <w:start w:val="1"/>
      <w:numFmt w:val="bullet"/>
      <w:lvlText w:val="o"/>
      <w:lvlJc w:val="left"/>
      <w:pPr>
        <w:ind w:left="1440" w:hanging="360"/>
      </w:pPr>
      <w:rPr>
        <w:rFonts w:ascii="Courier New" w:hAnsi="Courier New" w:cs="Courier New" w:hint="default"/>
      </w:rPr>
    </w:lvl>
    <w:lvl w:ilvl="2" w:tplc="7E283D62">
      <w:start w:val="1"/>
      <w:numFmt w:val="bullet"/>
      <w:lvlText w:val=""/>
      <w:lvlJc w:val="left"/>
      <w:pPr>
        <w:ind w:left="2160" w:hanging="360"/>
      </w:pPr>
      <w:rPr>
        <w:rFonts w:ascii="Wingdings" w:hAnsi="Wingdings" w:hint="default"/>
      </w:rPr>
    </w:lvl>
    <w:lvl w:ilvl="3" w:tplc="50D6B584">
      <w:start w:val="1"/>
      <w:numFmt w:val="bullet"/>
      <w:lvlText w:val=""/>
      <w:lvlJc w:val="left"/>
      <w:pPr>
        <w:ind w:left="2880" w:hanging="360"/>
      </w:pPr>
      <w:rPr>
        <w:rFonts w:ascii="Symbol" w:hAnsi="Symbol" w:hint="default"/>
      </w:rPr>
    </w:lvl>
    <w:lvl w:ilvl="4" w:tplc="3848A148">
      <w:start w:val="1"/>
      <w:numFmt w:val="bullet"/>
      <w:lvlText w:val="o"/>
      <w:lvlJc w:val="left"/>
      <w:pPr>
        <w:ind w:left="3600" w:hanging="360"/>
      </w:pPr>
      <w:rPr>
        <w:rFonts w:ascii="Courier New" w:hAnsi="Courier New" w:cs="Courier New" w:hint="default"/>
      </w:rPr>
    </w:lvl>
    <w:lvl w:ilvl="5" w:tplc="CFC8CB7A">
      <w:start w:val="1"/>
      <w:numFmt w:val="bullet"/>
      <w:lvlText w:val=""/>
      <w:lvlJc w:val="left"/>
      <w:pPr>
        <w:ind w:left="4320" w:hanging="360"/>
      </w:pPr>
      <w:rPr>
        <w:rFonts w:ascii="Wingdings" w:hAnsi="Wingdings" w:hint="default"/>
      </w:rPr>
    </w:lvl>
    <w:lvl w:ilvl="6" w:tplc="BD9ECAAA">
      <w:start w:val="1"/>
      <w:numFmt w:val="bullet"/>
      <w:lvlText w:val=""/>
      <w:lvlJc w:val="left"/>
      <w:pPr>
        <w:ind w:left="5040" w:hanging="360"/>
      </w:pPr>
      <w:rPr>
        <w:rFonts w:ascii="Symbol" w:hAnsi="Symbol" w:hint="default"/>
      </w:rPr>
    </w:lvl>
    <w:lvl w:ilvl="7" w:tplc="70641B52">
      <w:start w:val="1"/>
      <w:numFmt w:val="bullet"/>
      <w:lvlText w:val="o"/>
      <w:lvlJc w:val="left"/>
      <w:pPr>
        <w:ind w:left="5760" w:hanging="360"/>
      </w:pPr>
      <w:rPr>
        <w:rFonts w:ascii="Courier New" w:hAnsi="Courier New" w:cs="Courier New" w:hint="default"/>
      </w:rPr>
    </w:lvl>
    <w:lvl w:ilvl="8" w:tplc="6EB46E50">
      <w:start w:val="1"/>
      <w:numFmt w:val="bullet"/>
      <w:lvlText w:val=""/>
      <w:lvlJc w:val="left"/>
      <w:pPr>
        <w:ind w:left="6480" w:hanging="360"/>
      </w:pPr>
      <w:rPr>
        <w:rFonts w:ascii="Wingdings" w:hAnsi="Wingdings" w:hint="default"/>
      </w:rPr>
    </w:lvl>
  </w:abstractNum>
  <w:abstractNum w:abstractNumId="11" w15:restartNumberingAfterBreak="0">
    <w:nsid w:val="7CD54448"/>
    <w:multiLevelType w:val="hybridMultilevel"/>
    <w:tmpl w:val="6DC827A8"/>
    <w:lvl w:ilvl="0" w:tplc="D0A611BC">
      <w:start w:val="1"/>
      <w:numFmt w:val="decimal"/>
      <w:lvlText w:val="%1."/>
      <w:lvlJc w:val="left"/>
      <w:pPr>
        <w:ind w:left="720" w:hanging="360"/>
      </w:pPr>
    </w:lvl>
    <w:lvl w:ilvl="1" w:tplc="95185A26">
      <w:start w:val="1"/>
      <w:numFmt w:val="lowerLetter"/>
      <w:lvlText w:val="%2."/>
      <w:lvlJc w:val="left"/>
      <w:pPr>
        <w:ind w:left="1440" w:hanging="360"/>
      </w:pPr>
    </w:lvl>
    <w:lvl w:ilvl="2" w:tplc="D12AB71E">
      <w:start w:val="1"/>
      <w:numFmt w:val="lowerRoman"/>
      <w:lvlText w:val="%3."/>
      <w:lvlJc w:val="right"/>
      <w:pPr>
        <w:ind w:left="2160" w:hanging="180"/>
      </w:pPr>
    </w:lvl>
    <w:lvl w:ilvl="3" w:tplc="A3EE5F54">
      <w:start w:val="1"/>
      <w:numFmt w:val="decimal"/>
      <w:lvlText w:val="%4."/>
      <w:lvlJc w:val="left"/>
      <w:pPr>
        <w:ind w:left="2880" w:hanging="360"/>
      </w:pPr>
    </w:lvl>
    <w:lvl w:ilvl="4" w:tplc="ABF8EBEC">
      <w:start w:val="1"/>
      <w:numFmt w:val="lowerLetter"/>
      <w:lvlText w:val="%5."/>
      <w:lvlJc w:val="left"/>
      <w:pPr>
        <w:ind w:left="3600" w:hanging="360"/>
      </w:pPr>
    </w:lvl>
    <w:lvl w:ilvl="5" w:tplc="4D14571A">
      <w:start w:val="1"/>
      <w:numFmt w:val="lowerRoman"/>
      <w:lvlText w:val="%6."/>
      <w:lvlJc w:val="right"/>
      <w:pPr>
        <w:ind w:left="4320" w:hanging="180"/>
      </w:pPr>
    </w:lvl>
    <w:lvl w:ilvl="6" w:tplc="DAF814E8">
      <w:start w:val="1"/>
      <w:numFmt w:val="decimal"/>
      <w:lvlText w:val="%7."/>
      <w:lvlJc w:val="left"/>
      <w:pPr>
        <w:ind w:left="5040" w:hanging="360"/>
      </w:pPr>
    </w:lvl>
    <w:lvl w:ilvl="7" w:tplc="87D0D2F8">
      <w:start w:val="1"/>
      <w:numFmt w:val="lowerLetter"/>
      <w:lvlText w:val="%8."/>
      <w:lvlJc w:val="left"/>
      <w:pPr>
        <w:ind w:left="5760" w:hanging="360"/>
      </w:pPr>
    </w:lvl>
    <w:lvl w:ilvl="8" w:tplc="04D4ABBE">
      <w:start w:val="1"/>
      <w:numFmt w:val="lowerRoman"/>
      <w:lvlText w:val="%9."/>
      <w:lvlJc w:val="right"/>
      <w:pPr>
        <w:ind w:left="6480" w:hanging="180"/>
      </w:pPr>
    </w:lvl>
  </w:abstractNum>
  <w:num w:numId="1">
    <w:abstractNumId w:val="1"/>
  </w:num>
  <w:num w:numId="2">
    <w:abstractNumId w:val="6"/>
  </w:num>
  <w:num w:numId="3">
    <w:abstractNumId w:val="0"/>
  </w:num>
  <w:num w:numId="4">
    <w:abstractNumId w:val="8"/>
  </w:num>
  <w:num w:numId="5">
    <w:abstractNumId w:val="7"/>
  </w:num>
  <w:num w:numId="6">
    <w:abstractNumId w:val="10"/>
  </w:num>
  <w:num w:numId="7">
    <w:abstractNumId w:val="5"/>
  </w:num>
  <w:num w:numId="8">
    <w:abstractNumId w:val="4"/>
  </w:num>
  <w:num w:numId="9">
    <w:abstractNumId w:val="2"/>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96"/>
    <w:rsid w:val="00005013"/>
    <w:rsid w:val="000B40AA"/>
    <w:rsid w:val="000F0959"/>
    <w:rsid w:val="00541CEB"/>
    <w:rsid w:val="005966C5"/>
    <w:rsid w:val="0060791D"/>
    <w:rsid w:val="008E0DD8"/>
    <w:rsid w:val="00917AB3"/>
    <w:rsid w:val="009309E4"/>
    <w:rsid w:val="00B11B96"/>
    <w:rsid w:val="00C24C57"/>
    <w:rsid w:val="00C802A7"/>
    <w:rsid w:val="00F0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A1A1"/>
  <w15:docId w15:val="{E2150916-09C7-4836-A086-E1C2F601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s-ES" w:eastAsia="ja-JP"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val="en-US" w:eastAsia="zh-TW"/>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val="en-US" w:eastAsia="zh-TW"/>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val="en-US" w:eastAsia="zh-TW"/>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val="en-US" w:eastAsia="zh-TW"/>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val="en-US" w:eastAsia="zh-TW"/>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val="en-US" w:eastAsia="zh-TW"/>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val="en-US" w:eastAsia="zh-TW"/>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val="en-US" w:eastAsia="zh-TW"/>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val="en-US" w:eastAsia="zh-TW"/>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val="en-US" w:eastAsia="zh-TW"/>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val="en-US" w:eastAsia="zh-TW"/>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val="en-US" w:eastAsia="zh-TW"/>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val="en-US" w:eastAsia="zh-TW"/>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val="en-US" w:eastAsia="zh-TW"/>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1"/>
    <w:pPr>
      <w:tabs>
        <w:tab w:val="center" w:pos="4536"/>
        <w:tab w:val="right" w:pos="9072"/>
      </w:tabs>
    </w:p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styleId="Hyperlink">
    <w:name w:val="Hyperlink"/>
    <w:rPr>
      <w:color w:val="0563C1"/>
      <w:u w:val="single"/>
    </w:rPr>
  </w:style>
  <w:style w:type="character" w:customStyle="1" w:styleId="Mentionnonrsolue1">
    <w:name w:val="Mention non résolue1"/>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rPr>
      <w:rFonts w:ascii="Calibri" w:eastAsia="Calibri" w:hAnsi="Calibri"/>
      <w:lang w:eastAsia="en-US"/>
    </w:rPr>
  </w:style>
  <w:style w:type="paragraph" w:styleId="NormalWeb">
    <w:name w:val="Normal (Web)"/>
    <w:basedOn w:val="Normal"/>
    <w:uiPriority w:val="99"/>
    <w:unhideWhenUsed/>
    <w:pPr>
      <w:spacing w:before="100" w:beforeAutospacing="1" w:after="100" w:afterAutospacing="1"/>
    </w:p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amona.diac@utcb.ro" TargetMode="Externa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Université de La Rochelle</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arabah</dc:creator>
  <cp:lastModifiedBy>Diac, Ramona</cp:lastModifiedBy>
  <cp:revision>11</cp:revision>
  <cp:lastPrinted>2021-03-08T08:20:00Z</cp:lastPrinted>
  <dcterms:created xsi:type="dcterms:W3CDTF">2021-01-26T08:29:00Z</dcterms:created>
  <dcterms:modified xsi:type="dcterms:W3CDTF">2021-07-05T08:44:00Z</dcterms:modified>
</cp:coreProperties>
</file>